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003C" w14:textId="139AD902" w:rsidR="00CA25F6" w:rsidRPr="00A43CB8" w:rsidRDefault="00676EF3" w:rsidP="00AF7F4B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КРИТЕРИЈУМИ И МЕРИЛА ЗА УТВРЂИВАЊЕ УЧИНКА ЗДРАВСТВЕНЕ УСТАНОВЕ КОЈА ЈЕ УКЉУЧЕНА У ПИЛОТ ФАЗУ РЕФОРМЕ ПЛАЋАЊА БОЛНИЧКОГ ЛЕЧЕЊА НА ОСНОВУ ДИЈАГНОСТИЧКИ СРОДНИХ ГРУПА (ДСГ)</w:t>
      </w:r>
      <w:r w:rsidR="001517F0">
        <w:rPr>
          <w:rFonts w:ascii="Arial" w:hAnsi="Arial" w:cs="Arial"/>
          <w:sz w:val="22"/>
          <w:szCs w:val="22"/>
          <w:lang w:val="sr-Cyrl-CS"/>
        </w:rPr>
        <w:t xml:space="preserve"> са допуном</w:t>
      </w:r>
    </w:p>
    <w:p w14:paraId="0327C415" w14:textId="77777777" w:rsidR="0076176D" w:rsidRPr="00A43CB8" w:rsidRDefault="0076176D" w:rsidP="00623E8C">
      <w:pPr>
        <w:tabs>
          <w:tab w:val="left" w:pos="756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279A1BA4" w14:textId="77777777" w:rsidR="00470BC1" w:rsidRPr="00A43CB8" w:rsidRDefault="00676EF3" w:rsidP="00470BC1">
      <w:pPr>
        <w:ind w:firstLine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>I</w:t>
      </w:r>
      <w:r w:rsidR="00470BC1" w:rsidRPr="00A43CB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9C0067">
        <w:rPr>
          <w:rFonts w:ascii="Arial" w:hAnsi="Arial" w:cs="Arial"/>
          <w:b/>
          <w:noProof/>
          <w:sz w:val="22"/>
          <w:szCs w:val="22"/>
        </w:rPr>
        <w:t xml:space="preserve">Систем извештавања </w:t>
      </w:r>
      <w:r w:rsidR="00470BC1" w:rsidRPr="00A43CB8">
        <w:rPr>
          <w:rFonts w:ascii="Arial" w:hAnsi="Arial" w:cs="Arial"/>
          <w:b/>
          <w:noProof/>
          <w:sz w:val="22"/>
          <w:szCs w:val="22"/>
        </w:rPr>
        <w:t>по систему ДСГ</w:t>
      </w:r>
    </w:p>
    <w:p w14:paraId="5E233D64" w14:textId="77777777" w:rsidR="00470BC1" w:rsidRPr="00A43CB8" w:rsidRDefault="00470BC1" w:rsidP="00470BC1">
      <w:pPr>
        <w:tabs>
          <w:tab w:val="left" w:pos="1545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08F71BDE" w14:textId="77777777" w:rsidR="00470BC1" w:rsidRPr="00A43CB8" w:rsidRDefault="0076176D" w:rsidP="00951DBC">
      <w:pPr>
        <w:jc w:val="both"/>
        <w:rPr>
          <w:rFonts w:ascii="Arial" w:hAnsi="Arial" w:cs="Arial"/>
          <w:noProof/>
          <w:sz w:val="22"/>
          <w:szCs w:val="22"/>
        </w:rPr>
      </w:pPr>
      <w:r w:rsidRPr="00A43CB8">
        <w:rPr>
          <w:rFonts w:ascii="Arial" w:hAnsi="Arial" w:cs="Arial"/>
          <w:noProof/>
          <w:sz w:val="22"/>
          <w:szCs w:val="22"/>
        </w:rPr>
        <w:tab/>
      </w:r>
      <w:r w:rsidR="00470BC1" w:rsidRPr="00A43CB8">
        <w:rPr>
          <w:rFonts w:ascii="Arial" w:hAnsi="Arial" w:cs="Arial"/>
          <w:noProof/>
          <w:sz w:val="22"/>
          <w:szCs w:val="22"/>
        </w:rPr>
        <w:t>За шифрирање по систему ДСГ су неопходни:</w:t>
      </w:r>
    </w:p>
    <w:p w14:paraId="0AF4D4C4" w14:textId="77777777" w:rsidR="001029FC" w:rsidRPr="00A43CB8" w:rsidRDefault="001029FC" w:rsidP="00951DBC">
      <w:pPr>
        <w:jc w:val="both"/>
        <w:rPr>
          <w:rFonts w:ascii="Arial" w:hAnsi="Arial" w:cs="Arial"/>
          <w:noProof/>
          <w:sz w:val="22"/>
          <w:szCs w:val="22"/>
        </w:rPr>
      </w:pPr>
    </w:p>
    <w:p w14:paraId="6D9310C2" w14:textId="77777777" w:rsidR="000879A5" w:rsidRDefault="00470BC1" w:rsidP="00932F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</w:rPr>
      </w:pPr>
      <w:r w:rsidRPr="000879A5">
        <w:rPr>
          <w:rFonts w:ascii="Arial" w:hAnsi="Arial" w:cs="Arial"/>
          <w:noProof/>
          <w:sz w:val="22"/>
          <w:szCs w:val="22"/>
        </w:rPr>
        <w:t xml:space="preserve">Међународна </w:t>
      </w:r>
      <w:r w:rsidR="000879A5">
        <w:rPr>
          <w:rFonts w:ascii="Arial" w:hAnsi="Arial" w:cs="Arial"/>
          <w:noProof/>
          <w:sz w:val="22"/>
          <w:szCs w:val="22"/>
        </w:rPr>
        <w:t>класификација болести (МКБ-10),</w:t>
      </w:r>
    </w:p>
    <w:p w14:paraId="3DF6CD1A" w14:textId="77777777" w:rsidR="0076176D" w:rsidRPr="000879A5" w:rsidRDefault="00470BC1" w:rsidP="00932F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</w:rPr>
      </w:pPr>
      <w:r w:rsidRPr="000879A5">
        <w:rPr>
          <w:rFonts w:ascii="Arial" w:hAnsi="Arial" w:cs="Arial"/>
          <w:noProof/>
          <w:sz w:val="22"/>
          <w:szCs w:val="22"/>
        </w:rPr>
        <w:t>Правилник о номенклатури здравствених услуга на секундарном и терцијарном нивоу здравствене заштите („Службени гласник РС”, бр. 107/05, 109/05 – исправка, 57/11, 110/12 – УС и 119/12)</w:t>
      </w:r>
      <w:r w:rsidR="00C71FE6">
        <w:rPr>
          <w:rFonts w:ascii="Arial" w:hAnsi="Arial" w:cs="Arial"/>
          <w:noProof/>
          <w:sz w:val="22"/>
          <w:szCs w:val="22"/>
          <w:lang w:val="en-US"/>
        </w:rPr>
        <w:t>,</w:t>
      </w:r>
    </w:p>
    <w:p w14:paraId="40272434" w14:textId="77777777" w:rsidR="0076176D" w:rsidRPr="00A43CB8" w:rsidRDefault="00470BC1" w:rsidP="007617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</w:rPr>
      </w:pPr>
      <w:r w:rsidRPr="00A43CB8">
        <w:rPr>
          <w:rFonts w:ascii="Arial" w:hAnsi="Arial" w:cs="Arial"/>
          <w:noProof/>
          <w:sz w:val="22"/>
          <w:szCs w:val="22"/>
        </w:rPr>
        <w:t>Правила шифрирања дијагноза и процедура по систему ДСГ</w:t>
      </w:r>
      <w:r w:rsidR="00C71FE6">
        <w:rPr>
          <w:rFonts w:ascii="Arial" w:hAnsi="Arial" w:cs="Arial"/>
          <w:noProof/>
          <w:sz w:val="22"/>
          <w:szCs w:val="22"/>
          <w:lang w:val="en-US"/>
        </w:rPr>
        <w:t>,</w:t>
      </w:r>
    </w:p>
    <w:p w14:paraId="38A4BCDA" w14:textId="77777777" w:rsidR="000879A5" w:rsidRPr="00A43CB8" w:rsidRDefault="00470BC1" w:rsidP="000879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22"/>
          <w:szCs w:val="22"/>
        </w:rPr>
      </w:pPr>
      <w:r w:rsidRPr="00A43CB8">
        <w:rPr>
          <w:rFonts w:ascii="Arial" w:hAnsi="Arial" w:cs="Arial"/>
          <w:noProof/>
          <w:sz w:val="22"/>
          <w:szCs w:val="22"/>
        </w:rPr>
        <w:t>Упутство за попуњавање извештаја о хоспит</w:t>
      </w:r>
      <w:r w:rsidR="000879A5">
        <w:rPr>
          <w:rFonts w:ascii="Arial" w:hAnsi="Arial" w:cs="Arial"/>
          <w:noProof/>
          <w:sz w:val="22"/>
          <w:szCs w:val="22"/>
        </w:rPr>
        <w:t>ализацији (ИОХ) – Институт</w:t>
      </w:r>
      <w:r w:rsidR="000879A5" w:rsidRPr="00A43CB8">
        <w:rPr>
          <w:rFonts w:ascii="Arial" w:hAnsi="Arial" w:cs="Arial"/>
          <w:noProof/>
          <w:sz w:val="22"/>
          <w:szCs w:val="22"/>
        </w:rPr>
        <w:t xml:space="preserve"> за јавно здравље Србије (ИЈЗС) „Др Милан Јовановић Батут“</w:t>
      </w:r>
    </w:p>
    <w:p w14:paraId="22EDC87F" w14:textId="77777777" w:rsidR="00470BC1" w:rsidRPr="00A43CB8" w:rsidRDefault="00470BC1" w:rsidP="00470BC1">
      <w:pPr>
        <w:jc w:val="both"/>
        <w:rPr>
          <w:rFonts w:ascii="Arial" w:hAnsi="Arial" w:cs="Arial"/>
          <w:noProof/>
          <w:sz w:val="22"/>
          <w:szCs w:val="22"/>
        </w:rPr>
      </w:pPr>
    </w:p>
    <w:p w14:paraId="173166B0" w14:textId="77777777" w:rsidR="00470BC1" w:rsidRPr="00A43CB8" w:rsidRDefault="004412E4" w:rsidP="000879A5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Здравствен</w:t>
      </w:r>
      <w:r>
        <w:rPr>
          <w:rFonts w:ascii="Arial" w:hAnsi="Arial" w:cs="Arial"/>
          <w:noProof/>
          <w:sz w:val="22"/>
          <w:szCs w:val="22"/>
          <w:lang w:val="sr-Cyrl-CS"/>
        </w:rPr>
        <w:t>а</w:t>
      </w:r>
      <w:r>
        <w:rPr>
          <w:rFonts w:ascii="Arial" w:hAnsi="Arial" w:cs="Arial"/>
          <w:noProof/>
          <w:sz w:val="22"/>
          <w:szCs w:val="22"/>
        </w:rPr>
        <w:t xml:space="preserve"> установ</w:t>
      </w:r>
      <w:r>
        <w:rPr>
          <w:rFonts w:ascii="Arial" w:hAnsi="Arial" w:cs="Arial"/>
          <w:noProof/>
          <w:sz w:val="22"/>
          <w:szCs w:val="22"/>
          <w:lang w:val="sr-Cyrl-CS"/>
        </w:rPr>
        <w:t>а</w:t>
      </w:r>
      <w:r>
        <w:rPr>
          <w:rFonts w:ascii="Arial" w:hAnsi="Arial" w:cs="Arial"/>
          <w:noProof/>
          <w:sz w:val="22"/>
          <w:szCs w:val="22"/>
        </w:rPr>
        <w:t xml:space="preserve"> наставља</w:t>
      </w:r>
      <w:r w:rsidR="0047224E">
        <w:rPr>
          <w:rFonts w:ascii="Arial" w:hAnsi="Arial" w:cs="Arial"/>
          <w:noProof/>
          <w:sz w:val="22"/>
          <w:szCs w:val="22"/>
        </w:rPr>
        <w:t xml:space="preserve"> са </w:t>
      </w:r>
      <w:r w:rsidR="00470BC1" w:rsidRPr="00A43CB8">
        <w:rPr>
          <w:rFonts w:ascii="Arial" w:hAnsi="Arial" w:cs="Arial"/>
          <w:noProof/>
          <w:sz w:val="22"/>
          <w:szCs w:val="22"/>
        </w:rPr>
        <w:t>процедуром слања електронске фактуре, у складу са измењеном структу</w:t>
      </w:r>
      <w:r w:rsidR="000879A5">
        <w:rPr>
          <w:rFonts w:ascii="Arial" w:hAnsi="Arial" w:cs="Arial"/>
          <w:noProof/>
          <w:sz w:val="22"/>
          <w:szCs w:val="22"/>
        </w:rPr>
        <w:t>ром електронске фактуре за 2018</w:t>
      </w:r>
      <w:r w:rsidR="00470BC1" w:rsidRPr="00A43CB8">
        <w:rPr>
          <w:rFonts w:ascii="Arial" w:hAnsi="Arial" w:cs="Arial"/>
          <w:noProof/>
          <w:sz w:val="22"/>
          <w:szCs w:val="22"/>
        </w:rPr>
        <w:t>.</w:t>
      </w:r>
      <w:r w:rsidR="000879A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47224E">
        <w:rPr>
          <w:rFonts w:ascii="Arial" w:hAnsi="Arial" w:cs="Arial"/>
          <w:noProof/>
          <w:sz w:val="22"/>
          <w:szCs w:val="22"/>
          <w:lang w:val="sr-Cyrl-RS"/>
        </w:rPr>
        <w:t>г</w:t>
      </w:r>
      <w:r w:rsidR="0047224E">
        <w:rPr>
          <w:rFonts w:ascii="Arial" w:hAnsi="Arial" w:cs="Arial"/>
          <w:noProof/>
          <w:sz w:val="22"/>
          <w:szCs w:val="22"/>
        </w:rPr>
        <w:t>одину.</w:t>
      </w:r>
    </w:p>
    <w:p w14:paraId="5D3D2A67" w14:textId="77777777" w:rsidR="00AA3F21" w:rsidRPr="00A43CB8" w:rsidRDefault="00AA3F21" w:rsidP="000879A5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A43CB8">
        <w:rPr>
          <w:rFonts w:ascii="Arial" w:hAnsi="Arial" w:cs="Arial"/>
          <w:noProof/>
          <w:sz w:val="22"/>
          <w:szCs w:val="22"/>
        </w:rPr>
        <w:t>На основу података из електронске фактуре коју здравствена установа испоставља у складу са напред наве</w:t>
      </w:r>
      <w:r w:rsidR="004412E4">
        <w:rPr>
          <w:rFonts w:ascii="Arial" w:hAnsi="Arial" w:cs="Arial"/>
          <w:noProof/>
          <w:sz w:val="22"/>
          <w:szCs w:val="22"/>
        </w:rPr>
        <w:t>деним документима и актима, Р</w:t>
      </w:r>
      <w:r w:rsidR="004412E4">
        <w:rPr>
          <w:rFonts w:ascii="Arial" w:hAnsi="Arial" w:cs="Arial"/>
          <w:noProof/>
          <w:sz w:val="22"/>
          <w:szCs w:val="22"/>
          <w:lang w:val="sr-Cyrl-CS"/>
        </w:rPr>
        <w:t>епублички фонд</w:t>
      </w:r>
      <w:r w:rsidR="002C6307">
        <w:rPr>
          <w:rFonts w:ascii="Arial" w:hAnsi="Arial" w:cs="Arial"/>
          <w:noProof/>
          <w:sz w:val="22"/>
          <w:szCs w:val="22"/>
        </w:rPr>
        <w:t xml:space="preserve"> врши</w:t>
      </w:r>
      <w:r w:rsidRPr="00A43CB8">
        <w:rPr>
          <w:rFonts w:ascii="Arial" w:hAnsi="Arial" w:cs="Arial"/>
          <w:noProof/>
          <w:sz w:val="22"/>
          <w:szCs w:val="22"/>
        </w:rPr>
        <w:t xml:space="preserve"> групис</w:t>
      </w:r>
      <w:r w:rsidR="0047224E">
        <w:rPr>
          <w:rFonts w:ascii="Arial" w:hAnsi="Arial" w:cs="Arial"/>
          <w:noProof/>
          <w:sz w:val="22"/>
          <w:szCs w:val="22"/>
        </w:rPr>
        <w:t>ање података.</w:t>
      </w:r>
    </w:p>
    <w:p w14:paraId="0E90A1AA" w14:textId="77777777" w:rsidR="001029FC" w:rsidRPr="00A43CB8" w:rsidRDefault="001029FC" w:rsidP="00AA3F21">
      <w:pPr>
        <w:jc w:val="both"/>
        <w:rPr>
          <w:rFonts w:ascii="Arial" w:hAnsi="Arial" w:cs="Arial"/>
          <w:noProof/>
          <w:sz w:val="22"/>
          <w:szCs w:val="22"/>
        </w:rPr>
      </w:pPr>
    </w:p>
    <w:p w14:paraId="5D96ADFA" w14:textId="77777777" w:rsidR="001029FC" w:rsidRPr="00A43CB8" w:rsidRDefault="00676EF3" w:rsidP="000C65B7">
      <w:pPr>
        <w:ind w:firstLine="72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II</w:t>
      </w:r>
      <w:r w:rsidR="00086DEA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="00685A4E">
        <w:rPr>
          <w:rFonts w:ascii="Arial" w:hAnsi="Arial" w:cs="Arial"/>
          <w:b/>
          <w:noProof/>
          <w:sz w:val="22"/>
          <w:szCs w:val="22"/>
        </w:rPr>
        <w:t xml:space="preserve">Извор података и динамика </w:t>
      </w:r>
      <w:r w:rsidR="00950C96">
        <w:rPr>
          <w:rFonts w:ascii="Arial" w:hAnsi="Arial" w:cs="Arial"/>
          <w:b/>
          <w:noProof/>
          <w:sz w:val="22"/>
          <w:szCs w:val="22"/>
        </w:rPr>
        <w:t xml:space="preserve">објављивања </w:t>
      </w:r>
    </w:p>
    <w:p w14:paraId="789D4B00" w14:textId="77777777" w:rsidR="001029FC" w:rsidRPr="00A43CB8" w:rsidRDefault="001029FC" w:rsidP="001029FC">
      <w:pPr>
        <w:jc w:val="both"/>
        <w:rPr>
          <w:rFonts w:ascii="Arial" w:hAnsi="Arial" w:cs="Arial"/>
          <w:noProof/>
          <w:sz w:val="22"/>
          <w:szCs w:val="22"/>
        </w:rPr>
      </w:pPr>
    </w:p>
    <w:p w14:paraId="45533084" w14:textId="77777777" w:rsidR="00840323" w:rsidRPr="009D3F97" w:rsidRDefault="00840323" w:rsidP="00D959EB">
      <w:pPr>
        <w:ind w:firstLine="72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Извор података за утврђ</w:t>
      </w:r>
      <w:r w:rsidR="004412E4">
        <w:rPr>
          <w:rFonts w:ascii="Arial" w:hAnsi="Arial" w:cs="Arial"/>
          <w:noProof/>
          <w:sz w:val="22"/>
          <w:szCs w:val="22"/>
        </w:rPr>
        <w:t>ивање радног учинка здравствен</w:t>
      </w:r>
      <w:r w:rsidR="004412E4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4412E4">
        <w:rPr>
          <w:rFonts w:ascii="Arial" w:hAnsi="Arial" w:cs="Arial"/>
          <w:noProof/>
          <w:sz w:val="22"/>
          <w:szCs w:val="22"/>
        </w:rPr>
        <w:t xml:space="preserve"> установ</w:t>
      </w:r>
      <w:r w:rsidR="004412E4">
        <w:rPr>
          <w:rFonts w:ascii="Arial" w:hAnsi="Arial" w:cs="Arial"/>
          <w:noProof/>
          <w:sz w:val="22"/>
          <w:szCs w:val="22"/>
          <w:lang w:val="sr-Cyrl-CS"/>
        </w:rPr>
        <w:t>е</w:t>
      </w:r>
      <w:r>
        <w:rPr>
          <w:rFonts w:ascii="Arial" w:hAnsi="Arial" w:cs="Arial"/>
          <w:noProof/>
          <w:sz w:val="22"/>
          <w:szCs w:val="22"/>
        </w:rPr>
        <w:t xml:space="preserve"> по систему ДСГ су</w:t>
      </w:r>
      <w:r w:rsidR="004412E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подаци добијени из електронск</w:t>
      </w:r>
      <w:r w:rsidR="001178ED">
        <w:rPr>
          <w:rFonts w:ascii="Arial" w:hAnsi="Arial" w:cs="Arial"/>
          <w:noProof/>
          <w:sz w:val="22"/>
          <w:szCs w:val="22"/>
        </w:rPr>
        <w:t xml:space="preserve">е фактуре за извршене </w:t>
      </w:r>
      <w:r w:rsidR="001178ED" w:rsidRPr="009D3F97">
        <w:rPr>
          <w:rFonts w:ascii="Arial" w:hAnsi="Arial" w:cs="Arial"/>
          <w:noProof/>
          <w:color w:val="000000" w:themeColor="text1"/>
          <w:sz w:val="22"/>
          <w:szCs w:val="22"/>
        </w:rPr>
        <w:t>услуге на секундарном и трецијарном нивоу здравствене заштите</w:t>
      </w:r>
      <w:r w:rsidRPr="009D3F97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237918FD" w14:textId="77777777" w:rsidR="000A5B23" w:rsidRDefault="000A5B23" w:rsidP="000A5B23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9D3F97">
        <w:rPr>
          <w:rFonts w:ascii="Arial" w:hAnsi="Arial" w:cs="Arial"/>
          <w:noProof/>
          <w:color w:val="000000" w:themeColor="text1"/>
          <w:sz w:val="22"/>
          <w:szCs w:val="22"/>
        </w:rPr>
        <w:t>Утврђивање учинка и обрачун Накнада за учинак по з</w:t>
      </w:r>
      <w:r w:rsidR="004412E4">
        <w:rPr>
          <w:rFonts w:ascii="Arial" w:hAnsi="Arial" w:cs="Arial"/>
          <w:noProof/>
          <w:color w:val="000000" w:themeColor="text1"/>
          <w:sz w:val="22"/>
          <w:szCs w:val="22"/>
        </w:rPr>
        <w:t xml:space="preserve">акљученом уговору од стране </w:t>
      </w:r>
      <w:r w:rsidR="004412E4">
        <w:rPr>
          <w:rFonts w:ascii="Arial" w:hAnsi="Arial" w:cs="Arial"/>
          <w:noProof/>
          <w:color w:val="000000" w:themeColor="text1"/>
          <w:sz w:val="22"/>
          <w:szCs w:val="22"/>
          <w:lang w:val="sr-Cyrl-CS"/>
        </w:rPr>
        <w:t>Републичког фонда</w:t>
      </w:r>
      <w:r w:rsidRPr="009D3F97">
        <w:rPr>
          <w:rFonts w:ascii="Arial" w:hAnsi="Arial" w:cs="Arial"/>
          <w:noProof/>
          <w:color w:val="000000" w:themeColor="text1"/>
          <w:sz w:val="22"/>
          <w:szCs w:val="22"/>
        </w:rPr>
        <w:t xml:space="preserve"> врши се у кварталима и то: јануар-март, април-јун, јул-септембар</w:t>
      </w:r>
      <w:r w:rsidR="004C0FFD" w:rsidRPr="009D3F97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 w:rsidRPr="009D3F97">
        <w:rPr>
          <w:rFonts w:ascii="Arial" w:hAnsi="Arial" w:cs="Arial"/>
          <w:noProof/>
          <w:color w:val="000000" w:themeColor="text1"/>
          <w:sz w:val="22"/>
          <w:szCs w:val="22"/>
        </w:rPr>
        <w:t xml:space="preserve"> а подаци се објављују на ДСГ порталу</w:t>
      </w:r>
      <w:r w:rsidR="004412E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4412E4">
        <w:rPr>
          <w:rFonts w:ascii="Arial" w:hAnsi="Arial" w:cs="Arial"/>
          <w:noProof/>
          <w:color w:val="000000" w:themeColor="text1"/>
          <w:sz w:val="22"/>
          <w:szCs w:val="22"/>
          <w:lang w:val="sr-Cyrl-CS"/>
        </w:rPr>
        <w:t>Републичког фонда</w:t>
      </w:r>
      <w:r w:rsidRPr="009D3F97">
        <w:rPr>
          <w:rFonts w:ascii="Arial" w:hAnsi="Arial" w:cs="Arial"/>
          <w:noProof/>
          <w:color w:val="000000" w:themeColor="text1"/>
          <w:sz w:val="22"/>
          <w:szCs w:val="22"/>
        </w:rPr>
        <w:t xml:space="preserve"> најкасније 60 дана по истеку посматраног квартала</w:t>
      </w:r>
      <w:r w:rsidR="00685A4E" w:rsidRPr="009D3F97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685A4E">
        <w:rPr>
          <w:rFonts w:ascii="Arial" w:hAnsi="Arial" w:cs="Arial"/>
          <w:noProof/>
          <w:sz w:val="22"/>
          <w:szCs w:val="22"/>
        </w:rPr>
        <w:t>(Табела 1)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77C05E00" w14:textId="77777777" w:rsidR="000A5B23" w:rsidRDefault="000A5B23" w:rsidP="000A5B23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p w14:paraId="29E319C4" w14:textId="77777777" w:rsidR="00685A4E" w:rsidRDefault="00685A4E" w:rsidP="0047117C">
      <w:pPr>
        <w:ind w:firstLine="720"/>
        <w:jc w:val="center"/>
        <w:rPr>
          <w:rFonts w:ascii="Arial" w:hAnsi="Arial" w:cs="Arial"/>
          <w:noProof/>
          <w:sz w:val="22"/>
          <w:szCs w:val="22"/>
        </w:rPr>
      </w:pPr>
      <w:r w:rsidRPr="0047117C">
        <w:rPr>
          <w:rFonts w:ascii="Arial" w:hAnsi="Arial" w:cs="Arial"/>
          <w:b/>
          <w:noProof/>
          <w:sz w:val="22"/>
          <w:szCs w:val="22"/>
        </w:rPr>
        <w:t>Табела 1: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50C96">
        <w:rPr>
          <w:rFonts w:ascii="Arial" w:hAnsi="Arial" w:cs="Arial"/>
          <w:noProof/>
          <w:sz w:val="22"/>
          <w:szCs w:val="22"/>
        </w:rPr>
        <w:t>Квартални приказ у</w:t>
      </w:r>
      <w:r w:rsidR="00950C96" w:rsidRPr="000336DF">
        <w:rPr>
          <w:rFonts w:ascii="Arial" w:hAnsi="Arial" w:cs="Arial"/>
          <w:noProof/>
          <w:sz w:val="22"/>
          <w:szCs w:val="22"/>
        </w:rPr>
        <w:t>тврђивањ</w:t>
      </w:r>
      <w:r w:rsidR="00950C96">
        <w:rPr>
          <w:rFonts w:ascii="Arial" w:hAnsi="Arial" w:cs="Arial"/>
          <w:noProof/>
          <w:sz w:val="22"/>
          <w:szCs w:val="22"/>
        </w:rPr>
        <w:t>а</w:t>
      </w:r>
      <w:r w:rsidR="00950C96" w:rsidRPr="000336DF">
        <w:rPr>
          <w:rFonts w:ascii="Arial" w:hAnsi="Arial" w:cs="Arial"/>
          <w:noProof/>
          <w:sz w:val="22"/>
          <w:szCs w:val="22"/>
        </w:rPr>
        <w:t xml:space="preserve"> учинка</w:t>
      </w:r>
      <w:r w:rsidR="00950C96">
        <w:rPr>
          <w:rFonts w:ascii="Arial" w:hAnsi="Arial" w:cs="Arial"/>
          <w:noProof/>
          <w:sz w:val="22"/>
          <w:szCs w:val="22"/>
        </w:rPr>
        <w:t xml:space="preserve"> у 2018.години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1384"/>
        <w:gridCol w:w="1699"/>
        <w:gridCol w:w="2237"/>
        <w:gridCol w:w="2755"/>
      </w:tblGrid>
      <w:tr w:rsidR="000A5B23" w:rsidRPr="00CD425D" w14:paraId="3460D7EB" w14:textId="77777777" w:rsidTr="0047117C">
        <w:trPr>
          <w:trHeight w:val="9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01C" w14:textId="77777777" w:rsidR="000A5B23" w:rsidRPr="00CD425D" w:rsidRDefault="000A5B23" w:rsidP="005275C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Р.Б.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5B8" w14:textId="77777777" w:rsidR="000A5B23" w:rsidRPr="00CD425D" w:rsidRDefault="000A5B23" w:rsidP="005275C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Месец у години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2D9" w14:textId="77777777" w:rsidR="000A5B23" w:rsidRPr="00CD425D" w:rsidRDefault="000A5B23" w:rsidP="005275C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Објављивање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42D" w14:textId="77777777" w:rsidR="000A5B23" w:rsidRPr="002C1DB1" w:rsidRDefault="002C1DB1" w:rsidP="002C1D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Једнократна изплата уз</w:t>
            </w:r>
            <w:r w:rsidR="000A5B23" w:rsidRPr="00CD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обрачун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зарада за месец</w:t>
            </w:r>
          </w:p>
        </w:tc>
      </w:tr>
      <w:tr w:rsidR="00E73DDC" w:rsidRPr="00CD425D" w14:paraId="3A08A013" w14:textId="77777777" w:rsidTr="00157554">
        <w:trPr>
          <w:trHeight w:val="321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67C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ACC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јануар 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CFC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најкасније до 30. маја 2018.</w:t>
            </w:r>
          </w:p>
        </w:tc>
        <w:tc>
          <w:tcPr>
            <w:tcW w:w="2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4DC" w14:textId="77777777" w:rsidR="00E73DDC" w:rsidRPr="00CD425D" w:rsidRDefault="00E73DDC" w:rsidP="00EF0CD4">
            <w:pPr>
              <w:jc w:val="center"/>
              <w:rPr>
                <w:rFonts w:ascii="Arial" w:hAnsi="Arial" w:cs="Arial"/>
              </w:rPr>
            </w:pPr>
          </w:p>
        </w:tc>
      </w:tr>
      <w:tr w:rsidR="00E73DDC" w:rsidRPr="00CD425D" w14:paraId="0B1BC375" w14:textId="77777777" w:rsidTr="0015755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C90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95E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фебруар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C1BC" w14:textId="77777777" w:rsidR="00E73DDC" w:rsidRPr="00CD425D" w:rsidRDefault="00E73DDC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380B" w14:textId="77777777" w:rsidR="00E73DDC" w:rsidRPr="00CD425D" w:rsidRDefault="00EF0CD4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ју</w:t>
            </w:r>
            <w:r w:rsidRPr="00E73DDC">
              <w:rPr>
                <w:rFonts w:ascii="Arial" w:hAnsi="Arial" w:cs="Arial"/>
                <w:sz w:val="22"/>
                <w:szCs w:val="22"/>
              </w:rPr>
              <w:t>н</w:t>
            </w:r>
            <w:r w:rsidRPr="00CD425D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</w:tc>
      </w:tr>
      <w:tr w:rsidR="00E73DDC" w:rsidRPr="00CD425D" w14:paraId="3570D792" w14:textId="77777777" w:rsidTr="00157554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197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FA3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6BA1" w14:textId="77777777" w:rsidR="00E73DDC" w:rsidRPr="00CD425D" w:rsidRDefault="00E73DDC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CA0B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</w:p>
        </w:tc>
      </w:tr>
      <w:tr w:rsidR="00E73DDC" w:rsidRPr="00CD425D" w14:paraId="53706217" w14:textId="77777777" w:rsidTr="00B152D7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D222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0E0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8FF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 xml:space="preserve">најкасније до </w:t>
            </w:r>
            <w:r w:rsidRPr="00CD425D">
              <w:rPr>
                <w:rFonts w:ascii="Arial" w:hAnsi="Arial" w:cs="Arial"/>
                <w:sz w:val="22"/>
                <w:szCs w:val="22"/>
                <w:lang w:val="sr-Cyrl-CS"/>
              </w:rPr>
              <w:t>29</w:t>
            </w:r>
            <w:r w:rsidRPr="00CD425D">
              <w:rPr>
                <w:rFonts w:ascii="Arial" w:hAnsi="Arial" w:cs="Arial"/>
                <w:sz w:val="22"/>
                <w:szCs w:val="22"/>
              </w:rPr>
              <w:t>. августа 2018.</w:t>
            </w:r>
          </w:p>
        </w:tc>
        <w:tc>
          <w:tcPr>
            <w:tcW w:w="2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6DB" w14:textId="77777777" w:rsidR="00E73DDC" w:rsidRPr="00CD425D" w:rsidRDefault="00E73DDC" w:rsidP="00E73DDC">
            <w:pPr>
              <w:jc w:val="center"/>
              <w:rPr>
                <w:rFonts w:ascii="Arial" w:hAnsi="Arial" w:cs="Arial"/>
              </w:rPr>
            </w:pPr>
          </w:p>
        </w:tc>
      </w:tr>
      <w:tr w:rsidR="00E73DDC" w:rsidRPr="00CD425D" w14:paraId="15AFF196" w14:textId="77777777" w:rsidTr="00B152D7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0BA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746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021D" w14:textId="77777777" w:rsidR="00E73DDC" w:rsidRPr="00CD425D" w:rsidRDefault="00E73DDC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EBC6" w14:textId="77777777" w:rsidR="00E73DDC" w:rsidRPr="00CD425D" w:rsidRDefault="00EF0CD4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3DDC">
              <w:rPr>
                <w:rFonts w:ascii="Arial" w:hAnsi="Arial" w:cs="Arial"/>
                <w:sz w:val="22"/>
                <w:szCs w:val="22"/>
              </w:rPr>
              <w:t>ептембар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425D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</w:tc>
      </w:tr>
      <w:tr w:rsidR="00E73DDC" w:rsidRPr="00CD425D" w14:paraId="7C681C62" w14:textId="77777777" w:rsidTr="00B152D7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520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7DA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E1F" w14:textId="77777777" w:rsidR="00E73DDC" w:rsidRPr="00CD425D" w:rsidRDefault="00E73DDC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32A0" w14:textId="77777777" w:rsidR="00E73DDC" w:rsidRPr="00CD425D" w:rsidRDefault="00E73DDC" w:rsidP="005275CD">
            <w:pPr>
              <w:jc w:val="center"/>
              <w:rPr>
                <w:rFonts w:ascii="Arial" w:hAnsi="Arial" w:cs="Arial"/>
              </w:rPr>
            </w:pPr>
          </w:p>
        </w:tc>
      </w:tr>
      <w:tr w:rsidR="005B695E" w:rsidRPr="00CD425D" w14:paraId="1920BA43" w14:textId="77777777" w:rsidTr="001B4B93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C9F9" w14:textId="77777777" w:rsidR="005B695E" w:rsidRPr="00CD425D" w:rsidRDefault="005B695E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1E5C" w14:textId="77777777" w:rsidR="005B695E" w:rsidRPr="00E73DDC" w:rsidRDefault="005B695E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јул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A583" w14:textId="77777777" w:rsidR="005B695E" w:rsidRPr="00CD425D" w:rsidRDefault="005B695E" w:rsidP="005B695E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 xml:space="preserve">најкасније до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29</w:t>
            </w:r>
            <w:r w:rsidRPr="00CD425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новембра </w:t>
            </w:r>
            <w:r w:rsidRPr="00CD425D">
              <w:rPr>
                <w:rFonts w:ascii="Arial" w:hAnsi="Arial" w:cs="Arial"/>
                <w:sz w:val="22"/>
                <w:szCs w:val="22"/>
              </w:rPr>
              <w:t>2018.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5041" w14:textId="77777777" w:rsidR="005B695E" w:rsidRPr="005B695E" w:rsidRDefault="005B695E" w:rsidP="005275CD">
            <w:pPr>
              <w:jc w:val="center"/>
              <w:rPr>
                <w:rFonts w:ascii="Arial" w:hAnsi="Arial" w:cs="Arial"/>
              </w:rPr>
            </w:pPr>
          </w:p>
        </w:tc>
      </w:tr>
      <w:tr w:rsidR="005B695E" w:rsidRPr="00CD425D" w14:paraId="5CAEA4C8" w14:textId="77777777" w:rsidTr="001B4B93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5E5B" w14:textId="77777777" w:rsidR="005B695E" w:rsidRPr="00CD425D" w:rsidRDefault="005B695E" w:rsidP="005275CD">
            <w:pPr>
              <w:jc w:val="center"/>
              <w:rPr>
                <w:rFonts w:ascii="Arial" w:hAnsi="Arial" w:cs="Arial"/>
              </w:rPr>
            </w:pPr>
            <w:r w:rsidRPr="00CD425D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7D81" w14:textId="77777777" w:rsidR="005B695E" w:rsidRPr="00E73DDC" w:rsidRDefault="005B695E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C3C4" w14:textId="77777777" w:rsidR="005B695E" w:rsidRPr="00CD425D" w:rsidRDefault="005B695E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DA18" w14:textId="77777777" w:rsidR="005B695E" w:rsidRPr="00CD425D" w:rsidRDefault="00EF0CD4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децембар 2018.</w:t>
            </w:r>
          </w:p>
        </w:tc>
      </w:tr>
      <w:tr w:rsidR="005B695E" w:rsidRPr="00CD425D" w14:paraId="6D481A42" w14:textId="77777777" w:rsidTr="001B4B93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733C" w14:textId="77777777" w:rsidR="005B695E" w:rsidRPr="00E73DDC" w:rsidRDefault="005B695E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91D2" w14:textId="77777777" w:rsidR="005B695E" w:rsidRPr="00E73DDC" w:rsidRDefault="005B695E" w:rsidP="0052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септембар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1B00" w14:textId="77777777" w:rsidR="005B695E" w:rsidRPr="00CD425D" w:rsidRDefault="005B695E" w:rsidP="005275CD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B68D" w14:textId="77777777" w:rsidR="005B695E" w:rsidRPr="00CD425D" w:rsidRDefault="005B695E" w:rsidP="005275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244A6B" w14:textId="77777777" w:rsidR="000A5B23" w:rsidRPr="000336DF" w:rsidRDefault="000A5B23" w:rsidP="000A5B23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p w14:paraId="4547A8D6" w14:textId="77777777" w:rsidR="000A5B23" w:rsidRPr="00A528B2" w:rsidRDefault="000A5B23" w:rsidP="000A5B23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A528B2">
        <w:rPr>
          <w:rFonts w:ascii="Arial" w:hAnsi="Arial" w:cs="Arial"/>
          <w:noProof/>
          <w:sz w:val="22"/>
          <w:szCs w:val="22"/>
        </w:rPr>
        <w:lastRenderedPageBreak/>
        <w:t xml:space="preserve">Обрачун </w:t>
      </w:r>
      <w:r w:rsidR="004412E4" w:rsidRPr="00A528B2">
        <w:rPr>
          <w:rFonts w:ascii="Arial" w:hAnsi="Arial" w:cs="Arial"/>
          <w:noProof/>
          <w:sz w:val="22"/>
          <w:szCs w:val="22"/>
        </w:rPr>
        <w:t>Накнада за учинак од стране Р</w:t>
      </w:r>
      <w:r w:rsidR="004412E4" w:rsidRPr="00A528B2">
        <w:rPr>
          <w:rFonts w:ascii="Arial" w:hAnsi="Arial" w:cs="Arial"/>
          <w:noProof/>
          <w:sz w:val="22"/>
          <w:szCs w:val="22"/>
          <w:lang w:val="sr-Cyrl-CS"/>
        </w:rPr>
        <w:t>епубличког фонда</w:t>
      </w:r>
      <w:r w:rsidRPr="00A528B2">
        <w:rPr>
          <w:rFonts w:ascii="Arial" w:hAnsi="Arial" w:cs="Arial"/>
          <w:noProof/>
          <w:sz w:val="22"/>
          <w:szCs w:val="22"/>
        </w:rPr>
        <w:t xml:space="preserve"> у одговарајућим кварталима вршиће се у односу до највише </w:t>
      </w:r>
      <w:r w:rsidR="004C0FFD" w:rsidRPr="00A528B2">
        <w:rPr>
          <w:rFonts w:ascii="Arial" w:hAnsi="Arial" w:cs="Arial"/>
          <w:noProof/>
          <w:sz w:val="22"/>
          <w:szCs w:val="22"/>
        </w:rPr>
        <w:t xml:space="preserve">једне </w:t>
      </w:r>
      <w:r w:rsidR="00012382" w:rsidRPr="00A528B2">
        <w:rPr>
          <w:rFonts w:ascii="Arial" w:hAnsi="Arial" w:cs="Arial"/>
          <w:noProof/>
          <w:sz w:val="22"/>
          <w:szCs w:val="22"/>
          <w:lang w:val="sr-Cyrl-CS"/>
        </w:rPr>
        <w:t>трећине</w:t>
      </w:r>
      <w:r w:rsidR="004412E4" w:rsidRPr="00A528B2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D27229" w:rsidRPr="00A528B2">
        <w:rPr>
          <w:rFonts w:ascii="Arial" w:hAnsi="Arial" w:cs="Arial"/>
          <w:noProof/>
          <w:sz w:val="22"/>
          <w:szCs w:val="22"/>
        </w:rPr>
        <w:t>o</w:t>
      </w:r>
      <w:r w:rsidR="00D27229" w:rsidRPr="00A528B2">
        <w:rPr>
          <w:rFonts w:ascii="Arial" w:hAnsi="Arial" w:cs="Arial"/>
          <w:noProof/>
          <w:sz w:val="22"/>
          <w:szCs w:val="22"/>
          <w:lang w:val="sr-Cyrl-RS"/>
        </w:rPr>
        <w:t>предељен</w:t>
      </w:r>
      <w:r w:rsidR="00202B63" w:rsidRPr="00A528B2">
        <w:rPr>
          <w:rFonts w:ascii="Arial" w:hAnsi="Arial" w:cs="Arial"/>
          <w:noProof/>
          <w:sz w:val="22"/>
          <w:szCs w:val="22"/>
          <w:lang w:val="sr-Cyrl-RS"/>
        </w:rPr>
        <w:t>и</w:t>
      </w:r>
      <w:r w:rsidR="00D27229" w:rsidRPr="00A528B2">
        <w:rPr>
          <w:rFonts w:ascii="Arial" w:hAnsi="Arial" w:cs="Arial"/>
          <w:noProof/>
          <w:sz w:val="22"/>
          <w:szCs w:val="22"/>
          <w:lang w:val="sr-Cyrl-RS"/>
        </w:rPr>
        <w:t>х средстава за бонус за радни учинак</w:t>
      </w:r>
      <w:r w:rsidR="002E66E8" w:rsidRPr="00A528B2">
        <w:rPr>
          <w:rFonts w:ascii="Arial" w:hAnsi="Arial" w:cs="Arial"/>
          <w:noProof/>
          <w:sz w:val="22"/>
          <w:szCs w:val="22"/>
          <w:lang w:val="sr-Cyrl-RS"/>
        </w:rPr>
        <w:t xml:space="preserve"> Пилот здравствених установа.</w:t>
      </w:r>
    </w:p>
    <w:p w14:paraId="6924FBE6" w14:textId="77777777" w:rsidR="00D560DE" w:rsidRPr="005B31F2" w:rsidRDefault="004412E4" w:rsidP="000A5B23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012382">
        <w:rPr>
          <w:rFonts w:ascii="Arial" w:hAnsi="Arial" w:cs="Arial"/>
          <w:noProof/>
          <w:sz w:val="22"/>
          <w:szCs w:val="22"/>
        </w:rPr>
        <w:t>Накнад</w:t>
      </w:r>
      <w:r w:rsidRPr="00012382">
        <w:rPr>
          <w:rFonts w:ascii="Arial" w:hAnsi="Arial" w:cs="Arial"/>
          <w:noProof/>
          <w:sz w:val="22"/>
          <w:szCs w:val="22"/>
          <w:lang w:val="sr-Cyrl-CS"/>
        </w:rPr>
        <w:t>а</w:t>
      </w:r>
      <w:r w:rsidR="00D560DE" w:rsidRPr="00012382">
        <w:rPr>
          <w:rFonts w:ascii="Arial" w:hAnsi="Arial" w:cs="Arial"/>
          <w:noProof/>
          <w:sz w:val="22"/>
          <w:szCs w:val="22"/>
        </w:rPr>
        <w:t xml:space="preserve"> за учинак</w:t>
      </w:r>
      <w:r w:rsidR="001238F1">
        <w:rPr>
          <w:rFonts w:ascii="Arial" w:hAnsi="Arial" w:cs="Arial"/>
          <w:noProof/>
          <w:sz w:val="22"/>
          <w:szCs w:val="22"/>
          <w:lang w:val="sr-Cyrl-CS"/>
        </w:rPr>
        <w:t xml:space="preserve"> у целокупном</w:t>
      </w:r>
      <w:r w:rsidRPr="00012382">
        <w:rPr>
          <w:rFonts w:ascii="Arial" w:hAnsi="Arial" w:cs="Arial"/>
          <w:noProof/>
          <w:sz w:val="22"/>
          <w:szCs w:val="22"/>
          <w:lang w:val="sr-Cyrl-CS"/>
        </w:rPr>
        <w:t xml:space="preserve"> износу</w:t>
      </w:r>
      <w:r w:rsidR="00D560DE" w:rsidRPr="00012382">
        <w:rPr>
          <w:rFonts w:ascii="Arial" w:hAnsi="Arial" w:cs="Arial"/>
          <w:noProof/>
          <w:sz w:val="22"/>
          <w:szCs w:val="22"/>
        </w:rPr>
        <w:t xml:space="preserve"> опредељује</w:t>
      </w:r>
      <w:r w:rsidR="00D560DE" w:rsidRPr="00D005F9">
        <w:rPr>
          <w:rFonts w:ascii="Arial" w:hAnsi="Arial" w:cs="Arial"/>
          <w:noProof/>
          <w:sz w:val="22"/>
          <w:szCs w:val="22"/>
        </w:rPr>
        <w:t xml:space="preserve"> се за додатке на плату запослених у виду одговарајуће стимулације, у складу </w:t>
      </w:r>
      <w:r w:rsidR="002C2860">
        <w:rPr>
          <w:rFonts w:ascii="Arial" w:hAnsi="Arial" w:cs="Arial"/>
          <w:noProof/>
          <w:sz w:val="22"/>
          <w:szCs w:val="22"/>
        </w:rPr>
        <w:t xml:space="preserve">са </w:t>
      </w:r>
      <w:r w:rsidR="005B31F2">
        <w:rPr>
          <w:rFonts w:ascii="Arial" w:hAnsi="Arial" w:cs="Arial"/>
          <w:noProof/>
          <w:sz w:val="22"/>
          <w:szCs w:val="22"/>
        </w:rPr>
        <w:t xml:space="preserve">Уредбом </w:t>
      </w:r>
      <w:r w:rsidR="005B31F2" w:rsidRPr="005B31F2">
        <w:rPr>
          <w:rFonts w:ascii="Arial" w:hAnsi="Arial" w:cs="Arial"/>
          <w:noProof/>
          <w:sz w:val="22"/>
          <w:szCs w:val="22"/>
        </w:rPr>
        <w:t>о корективном коефицијенту, највишем процентуалном увећању основне плате, критеријумима и мерилима за део плате који се остварује по основу радног учинка, као и начину обрачуна плате запослених у здравственим установама</w:t>
      </w:r>
      <w:r w:rsidR="005B31F2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14:paraId="4AE09573" w14:textId="77777777" w:rsidR="00D04B45" w:rsidRPr="00D005F9" w:rsidRDefault="00D04B45" w:rsidP="000A5B23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p w14:paraId="24D23006" w14:textId="77777777" w:rsidR="00C24E55" w:rsidRPr="00D005F9" w:rsidRDefault="00676EF3" w:rsidP="00D959EB">
      <w:pPr>
        <w:ind w:firstLine="72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I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II</w:t>
      </w:r>
      <w:r w:rsidR="00685A4E" w:rsidRPr="00D005F9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У</w:t>
      </w:r>
      <w:r w:rsidR="00165231" w:rsidRPr="00D005F9">
        <w:rPr>
          <w:rFonts w:ascii="Arial" w:hAnsi="Arial" w:cs="Arial"/>
          <w:b/>
          <w:noProof/>
          <w:sz w:val="22"/>
          <w:szCs w:val="22"/>
        </w:rPr>
        <w:t>тврђивањ</w:t>
      </w:r>
      <w:r w:rsidR="00D84F7A" w:rsidRPr="00D005F9">
        <w:rPr>
          <w:rFonts w:ascii="Arial" w:hAnsi="Arial" w:cs="Arial"/>
          <w:b/>
          <w:noProof/>
          <w:sz w:val="22"/>
          <w:szCs w:val="22"/>
        </w:rPr>
        <w:t>е</w:t>
      </w:r>
      <w:r w:rsidR="00165231" w:rsidRPr="00D005F9">
        <w:rPr>
          <w:rFonts w:ascii="Arial" w:hAnsi="Arial" w:cs="Arial"/>
          <w:b/>
          <w:noProof/>
          <w:sz w:val="22"/>
          <w:szCs w:val="22"/>
        </w:rPr>
        <w:t xml:space="preserve"> учинка Пилот здравствен</w:t>
      </w:r>
      <w:r w:rsidR="00DC610D">
        <w:rPr>
          <w:rFonts w:ascii="Arial" w:hAnsi="Arial" w:cs="Arial"/>
          <w:b/>
          <w:noProof/>
          <w:sz w:val="22"/>
          <w:szCs w:val="22"/>
        </w:rPr>
        <w:t>их установа</w:t>
      </w:r>
    </w:p>
    <w:p w14:paraId="2E892874" w14:textId="77777777" w:rsidR="00C24E55" w:rsidRPr="00D005F9" w:rsidRDefault="00C24E55" w:rsidP="00086DEA">
      <w:pPr>
        <w:jc w:val="both"/>
        <w:rPr>
          <w:rFonts w:ascii="Arial" w:hAnsi="Arial" w:cs="Arial"/>
          <w:noProof/>
          <w:sz w:val="22"/>
          <w:szCs w:val="22"/>
        </w:rPr>
      </w:pPr>
    </w:p>
    <w:p w14:paraId="5EE1AE8C" w14:textId="77777777" w:rsidR="00BC284A" w:rsidRPr="00D005F9" w:rsidRDefault="00086DEA" w:rsidP="00511B87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i/>
          <w:noProof/>
          <w:sz w:val="22"/>
          <w:szCs w:val="22"/>
        </w:rPr>
        <w:t xml:space="preserve">Укупан буџет </w:t>
      </w:r>
      <w:r w:rsidR="00A908F6" w:rsidRPr="00D005F9">
        <w:rPr>
          <w:rFonts w:ascii="Arial" w:hAnsi="Arial" w:cs="Arial"/>
          <w:i/>
          <w:noProof/>
          <w:sz w:val="22"/>
          <w:szCs w:val="22"/>
        </w:rPr>
        <w:t>стационара и дневне болнице</w:t>
      </w:r>
      <w:r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D95271" w:rsidRPr="00D005F9">
        <w:rPr>
          <w:rFonts w:ascii="Arial" w:hAnsi="Arial" w:cs="Arial"/>
          <w:noProof/>
          <w:sz w:val="22"/>
          <w:szCs w:val="22"/>
        </w:rPr>
        <w:t>представља збир</w:t>
      </w:r>
      <w:r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24626B" w:rsidRPr="00D005F9">
        <w:rPr>
          <w:rFonts w:ascii="Arial" w:hAnsi="Arial" w:cs="Arial"/>
          <w:noProof/>
          <w:sz w:val="22"/>
          <w:szCs w:val="22"/>
        </w:rPr>
        <w:t>укупн</w:t>
      </w:r>
      <w:r w:rsidR="00BC5C57">
        <w:rPr>
          <w:rFonts w:ascii="Arial" w:hAnsi="Arial" w:cs="Arial"/>
          <w:noProof/>
          <w:sz w:val="22"/>
          <w:szCs w:val="22"/>
          <w:lang w:val="en-US"/>
        </w:rPr>
        <w:t>e</w:t>
      </w:r>
      <w:r w:rsidR="0024626B" w:rsidRPr="00D005F9">
        <w:rPr>
          <w:rFonts w:ascii="Arial" w:hAnsi="Arial" w:cs="Arial"/>
          <w:noProof/>
          <w:sz w:val="22"/>
          <w:szCs w:val="22"/>
        </w:rPr>
        <w:t xml:space="preserve"> вредност</w:t>
      </w:r>
      <w:r w:rsidR="00BC5C57">
        <w:rPr>
          <w:rFonts w:ascii="Arial" w:hAnsi="Arial" w:cs="Arial"/>
          <w:noProof/>
          <w:sz w:val="22"/>
          <w:szCs w:val="22"/>
          <w:lang w:val="sr-Cyrl-RS"/>
        </w:rPr>
        <w:t>и</w:t>
      </w:r>
      <w:r w:rsidR="00511B87">
        <w:rPr>
          <w:rFonts w:ascii="Arial" w:hAnsi="Arial" w:cs="Arial"/>
          <w:noProof/>
          <w:sz w:val="22"/>
          <w:szCs w:val="22"/>
        </w:rPr>
        <w:t xml:space="preserve"> пружених услуга, </w:t>
      </w:r>
      <w:r w:rsidR="0024626B" w:rsidRPr="00D005F9">
        <w:rPr>
          <w:rFonts w:ascii="Arial" w:hAnsi="Arial" w:cs="Arial"/>
          <w:noProof/>
          <w:sz w:val="22"/>
          <w:szCs w:val="22"/>
        </w:rPr>
        <w:t xml:space="preserve"> БО дана</w:t>
      </w:r>
      <w:r w:rsidR="00511B87">
        <w:rPr>
          <w:rFonts w:ascii="Arial" w:hAnsi="Arial" w:cs="Arial"/>
          <w:noProof/>
          <w:sz w:val="22"/>
          <w:szCs w:val="22"/>
          <w:lang w:val="sr-Cyrl-RS"/>
        </w:rPr>
        <w:t>, лекова и медицинских средстава</w:t>
      </w:r>
      <w:r w:rsidR="0024626B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511B87" w:rsidRPr="00511B87">
        <w:rPr>
          <w:rFonts w:ascii="Arial" w:hAnsi="Arial" w:cs="Arial"/>
          <w:noProof/>
          <w:sz w:val="22"/>
          <w:szCs w:val="22"/>
        </w:rPr>
        <w:t xml:space="preserve">утрошених у здравственој установи </w:t>
      </w:r>
      <w:r w:rsidR="0024626B" w:rsidRPr="00D005F9">
        <w:rPr>
          <w:rFonts w:ascii="Arial" w:hAnsi="Arial" w:cs="Arial"/>
          <w:noProof/>
          <w:sz w:val="22"/>
          <w:szCs w:val="22"/>
        </w:rPr>
        <w:t xml:space="preserve">у посматраном </w:t>
      </w:r>
      <w:r w:rsidR="003F583E">
        <w:rPr>
          <w:rFonts w:ascii="Arial" w:hAnsi="Arial" w:cs="Arial"/>
          <w:noProof/>
          <w:sz w:val="22"/>
          <w:szCs w:val="22"/>
          <w:lang w:val="sr-Cyrl-RS"/>
        </w:rPr>
        <w:t>кварталу</w:t>
      </w:r>
      <w:r w:rsidR="00511B87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14:paraId="12F22AD9" w14:textId="77777777" w:rsidR="007304D2" w:rsidRPr="00D005F9" w:rsidRDefault="007304D2" w:rsidP="008F692C">
      <w:pPr>
        <w:ind w:firstLine="360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6F626F37" w14:textId="77777777" w:rsidR="002F4CEF" w:rsidRPr="00D526B4" w:rsidRDefault="007304D2" w:rsidP="002F4CEF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noProof/>
          <w:sz w:val="22"/>
          <w:szCs w:val="22"/>
        </w:rPr>
        <w:t>Након груписања података</w:t>
      </w:r>
      <w:r w:rsidR="00A34385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Pr="00D005F9">
        <w:rPr>
          <w:rFonts w:ascii="Arial" w:hAnsi="Arial" w:cs="Arial"/>
          <w:noProof/>
          <w:sz w:val="22"/>
          <w:szCs w:val="22"/>
        </w:rPr>
        <w:t>из електронске фактуре</w:t>
      </w:r>
      <w:r w:rsidR="000468DA">
        <w:rPr>
          <w:rFonts w:ascii="Arial" w:hAnsi="Arial" w:cs="Arial"/>
          <w:noProof/>
          <w:sz w:val="22"/>
          <w:szCs w:val="22"/>
        </w:rPr>
        <w:t xml:space="preserve"> </w:t>
      </w:r>
      <w:r w:rsidR="002F4CEF" w:rsidRPr="00D005F9">
        <w:rPr>
          <w:rFonts w:ascii="Arial" w:hAnsi="Arial" w:cs="Arial"/>
          <w:noProof/>
          <w:sz w:val="22"/>
          <w:szCs w:val="22"/>
        </w:rPr>
        <w:t xml:space="preserve">добија се </w:t>
      </w:r>
      <w:r w:rsidR="002F4CEF" w:rsidRPr="00D005F9">
        <w:rPr>
          <w:rFonts w:ascii="Arial" w:hAnsi="Arial" w:cs="Arial"/>
          <w:i/>
          <w:noProof/>
          <w:sz w:val="22"/>
          <w:szCs w:val="22"/>
        </w:rPr>
        <w:t>Сума коефијената</w:t>
      </w:r>
      <w:r w:rsidR="002F4CEF" w:rsidRPr="00D005F9">
        <w:rPr>
          <w:rFonts w:ascii="Arial" w:hAnsi="Arial" w:cs="Arial"/>
          <w:noProof/>
          <w:sz w:val="22"/>
          <w:szCs w:val="22"/>
        </w:rPr>
        <w:t xml:space="preserve"> множењем</w:t>
      </w:r>
      <w:r w:rsidR="002F4CEF" w:rsidRPr="00D005F9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2F4CEF" w:rsidRPr="00D526B4">
        <w:rPr>
          <w:rFonts w:ascii="Arial" w:hAnsi="Arial" w:cs="Arial"/>
          <w:noProof/>
          <w:sz w:val="22"/>
          <w:szCs w:val="22"/>
        </w:rPr>
        <w:t>броја хоспитализациј</w:t>
      </w:r>
      <w:r w:rsidR="00935280" w:rsidRPr="00D526B4">
        <w:rPr>
          <w:rFonts w:ascii="Arial" w:hAnsi="Arial" w:cs="Arial"/>
          <w:noProof/>
          <w:sz w:val="22"/>
          <w:szCs w:val="22"/>
        </w:rPr>
        <w:t xml:space="preserve">а за сваку ДСГ </w:t>
      </w:r>
      <w:r w:rsidR="002F4CEF" w:rsidRPr="00D526B4">
        <w:rPr>
          <w:rFonts w:ascii="Arial" w:hAnsi="Arial" w:cs="Arial"/>
          <w:noProof/>
          <w:sz w:val="22"/>
          <w:szCs w:val="22"/>
        </w:rPr>
        <w:t xml:space="preserve">за посматрани </w:t>
      </w:r>
      <w:r w:rsidR="003F583E">
        <w:rPr>
          <w:rFonts w:ascii="Arial" w:hAnsi="Arial" w:cs="Arial"/>
          <w:noProof/>
          <w:sz w:val="22"/>
          <w:szCs w:val="22"/>
          <w:lang w:val="sr-Cyrl-RS"/>
        </w:rPr>
        <w:t>квартал</w:t>
      </w:r>
      <w:r w:rsidR="00935280" w:rsidRPr="00D526B4">
        <w:rPr>
          <w:rStyle w:val="CommentReference"/>
        </w:rPr>
        <w:t xml:space="preserve"> </w:t>
      </w:r>
      <w:r w:rsidR="002F4CEF" w:rsidRPr="00D526B4">
        <w:rPr>
          <w:rFonts w:ascii="Arial" w:hAnsi="Arial" w:cs="Arial"/>
          <w:noProof/>
          <w:sz w:val="22"/>
          <w:szCs w:val="22"/>
        </w:rPr>
        <w:t>са аустралијским коефицијентом</w:t>
      </w:r>
      <w:r w:rsidR="00542F26">
        <w:rPr>
          <w:rFonts w:ascii="Arial" w:hAnsi="Arial" w:cs="Arial"/>
          <w:noProof/>
          <w:sz w:val="22"/>
          <w:szCs w:val="22"/>
        </w:rPr>
        <w:t>.</w:t>
      </w:r>
    </w:p>
    <w:p w14:paraId="2E518D83" w14:textId="77777777" w:rsidR="002F4CEF" w:rsidRPr="00D005F9" w:rsidRDefault="002F4CEF" w:rsidP="008F692C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</w:p>
    <w:p w14:paraId="09AEB03D" w14:textId="77777777" w:rsidR="007304D2" w:rsidRPr="00D005F9" w:rsidRDefault="007304D2" w:rsidP="007304D2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i/>
          <w:noProof/>
          <w:sz w:val="22"/>
          <w:szCs w:val="22"/>
        </w:rPr>
        <w:t>Број хоспитализација</w:t>
      </w:r>
      <w:r w:rsidRPr="00D005F9">
        <w:rPr>
          <w:rFonts w:ascii="Arial" w:hAnsi="Arial" w:cs="Arial"/>
          <w:noProof/>
          <w:sz w:val="22"/>
          <w:szCs w:val="22"/>
        </w:rPr>
        <w:t xml:space="preserve"> здравствене установе</w:t>
      </w:r>
      <w:r w:rsidR="00F42DEB" w:rsidRPr="00D005F9">
        <w:rPr>
          <w:rFonts w:ascii="Arial" w:hAnsi="Arial" w:cs="Arial"/>
          <w:noProof/>
          <w:sz w:val="22"/>
          <w:szCs w:val="22"/>
        </w:rPr>
        <w:t xml:space="preserve"> пред</w:t>
      </w:r>
      <w:r w:rsidR="00D526B4">
        <w:rPr>
          <w:rFonts w:ascii="Arial" w:hAnsi="Arial" w:cs="Arial"/>
          <w:noProof/>
          <w:sz w:val="22"/>
          <w:szCs w:val="22"/>
        </w:rPr>
        <w:t>с</w:t>
      </w:r>
      <w:r w:rsidR="00F42DEB" w:rsidRPr="00D005F9">
        <w:rPr>
          <w:rFonts w:ascii="Arial" w:hAnsi="Arial" w:cs="Arial"/>
          <w:noProof/>
          <w:sz w:val="22"/>
          <w:szCs w:val="22"/>
        </w:rPr>
        <w:t>тавља укупан број епи</w:t>
      </w:r>
      <w:r w:rsidR="00D526B4">
        <w:rPr>
          <w:rFonts w:ascii="Arial" w:hAnsi="Arial" w:cs="Arial"/>
          <w:noProof/>
          <w:sz w:val="22"/>
          <w:szCs w:val="22"/>
        </w:rPr>
        <w:t>зода болничког лечења по свакој</w:t>
      </w:r>
      <w:r w:rsidR="00F42DEB" w:rsidRPr="00D005F9">
        <w:rPr>
          <w:rFonts w:ascii="Arial" w:hAnsi="Arial" w:cs="Arial"/>
          <w:noProof/>
          <w:sz w:val="22"/>
          <w:szCs w:val="22"/>
        </w:rPr>
        <w:t xml:space="preserve">  ДСГ </w:t>
      </w:r>
      <w:r w:rsidR="00A34385" w:rsidRPr="00D005F9">
        <w:rPr>
          <w:rFonts w:ascii="Arial" w:hAnsi="Arial" w:cs="Arial"/>
          <w:noProof/>
          <w:sz w:val="22"/>
          <w:szCs w:val="22"/>
        </w:rPr>
        <w:t>на месечном нивоу</w:t>
      </w:r>
      <w:r w:rsidRPr="00D005F9">
        <w:rPr>
          <w:rFonts w:ascii="Arial" w:hAnsi="Arial" w:cs="Arial"/>
          <w:noProof/>
          <w:sz w:val="22"/>
          <w:szCs w:val="22"/>
        </w:rPr>
        <w:t>.</w:t>
      </w:r>
    </w:p>
    <w:p w14:paraId="0DABB8E1" w14:textId="77777777" w:rsidR="0016779F" w:rsidRPr="00D005F9" w:rsidRDefault="0016779F" w:rsidP="0016779F">
      <w:pPr>
        <w:jc w:val="both"/>
        <w:rPr>
          <w:rFonts w:ascii="Arial" w:hAnsi="Arial" w:cs="Arial"/>
          <w:noProof/>
          <w:sz w:val="22"/>
          <w:szCs w:val="22"/>
        </w:rPr>
      </w:pPr>
    </w:p>
    <w:p w14:paraId="0FE0435E" w14:textId="77777777" w:rsidR="0016779F" w:rsidRPr="00D526B4" w:rsidRDefault="0016779F" w:rsidP="008B50E8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i/>
          <w:noProof/>
          <w:sz w:val="22"/>
          <w:szCs w:val="22"/>
        </w:rPr>
        <w:t>Вредност јединственог ДСГ коефицијента</w:t>
      </w:r>
      <w:r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8B50E8" w:rsidRPr="00D005F9">
        <w:rPr>
          <w:rFonts w:ascii="Arial" w:hAnsi="Arial" w:cs="Arial"/>
          <w:noProof/>
          <w:sz w:val="22"/>
          <w:szCs w:val="22"/>
        </w:rPr>
        <w:t>за</w:t>
      </w:r>
      <w:r w:rsidR="00DC2FF3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8C6FBC">
        <w:rPr>
          <w:rFonts w:ascii="Arial" w:hAnsi="Arial" w:cs="Arial"/>
          <w:noProof/>
          <w:sz w:val="22"/>
          <w:szCs w:val="22"/>
          <w:lang w:val="sr-Cyrl-RS"/>
        </w:rPr>
        <w:t xml:space="preserve">све </w:t>
      </w:r>
      <w:r w:rsidR="00DC2FF3" w:rsidRPr="00D526B4">
        <w:rPr>
          <w:rFonts w:ascii="Arial" w:hAnsi="Arial" w:cs="Arial"/>
          <w:noProof/>
          <w:sz w:val="22"/>
          <w:szCs w:val="22"/>
        </w:rPr>
        <w:t>П</w:t>
      </w:r>
      <w:r w:rsidR="00542F26">
        <w:rPr>
          <w:rFonts w:ascii="Arial" w:hAnsi="Arial" w:cs="Arial"/>
          <w:noProof/>
          <w:sz w:val="22"/>
          <w:szCs w:val="22"/>
        </w:rPr>
        <w:t>илот здравствен</w:t>
      </w:r>
      <w:r w:rsidR="008C6FBC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542F26">
        <w:rPr>
          <w:rFonts w:ascii="Arial" w:hAnsi="Arial" w:cs="Arial"/>
          <w:noProof/>
          <w:sz w:val="22"/>
          <w:szCs w:val="22"/>
        </w:rPr>
        <w:t>установ</w:t>
      </w:r>
      <w:r w:rsidR="008C6FBC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DC2FF3" w:rsidRPr="00D526B4">
        <w:rPr>
          <w:rFonts w:ascii="Arial" w:hAnsi="Arial" w:cs="Arial"/>
          <w:noProof/>
          <w:sz w:val="22"/>
          <w:szCs w:val="22"/>
        </w:rPr>
        <w:t xml:space="preserve"> </w:t>
      </w:r>
      <w:r w:rsidR="008B50E8" w:rsidRPr="00D526B4">
        <w:rPr>
          <w:rFonts w:ascii="Arial" w:hAnsi="Arial" w:cs="Arial"/>
          <w:noProof/>
          <w:sz w:val="22"/>
          <w:szCs w:val="22"/>
        </w:rPr>
        <w:t>се добија дељењем</w:t>
      </w:r>
      <w:r w:rsidRPr="00D526B4">
        <w:rPr>
          <w:rFonts w:ascii="Arial" w:hAnsi="Arial" w:cs="Arial"/>
          <w:noProof/>
          <w:sz w:val="22"/>
          <w:szCs w:val="22"/>
        </w:rPr>
        <w:t xml:space="preserve"> Укупаног буџета </w:t>
      </w:r>
      <w:r w:rsidR="00F53CD7" w:rsidRPr="00D526B4">
        <w:rPr>
          <w:rFonts w:ascii="Arial" w:hAnsi="Arial" w:cs="Arial"/>
          <w:noProof/>
          <w:sz w:val="22"/>
          <w:szCs w:val="22"/>
        </w:rPr>
        <w:t xml:space="preserve">стационара и дневне болнице </w:t>
      </w:r>
      <w:r w:rsidR="00D526B4">
        <w:rPr>
          <w:rFonts w:ascii="Arial" w:hAnsi="Arial" w:cs="Arial"/>
          <w:noProof/>
          <w:sz w:val="22"/>
          <w:szCs w:val="22"/>
        </w:rPr>
        <w:t>са</w:t>
      </w:r>
      <w:r w:rsidR="008B50E8" w:rsidRPr="00D526B4">
        <w:rPr>
          <w:rFonts w:ascii="Arial" w:hAnsi="Arial" w:cs="Arial"/>
          <w:noProof/>
          <w:sz w:val="22"/>
          <w:szCs w:val="22"/>
        </w:rPr>
        <w:t xml:space="preserve"> укупном сумом </w:t>
      </w:r>
      <w:r w:rsidRPr="00D526B4">
        <w:rPr>
          <w:rFonts w:ascii="Arial" w:hAnsi="Arial" w:cs="Arial"/>
          <w:noProof/>
          <w:sz w:val="22"/>
          <w:szCs w:val="22"/>
        </w:rPr>
        <w:t>коефицијента</w:t>
      </w:r>
      <w:r w:rsidR="008B50E8" w:rsidRPr="00D526B4">
        <w:rPr>
          <w:rFonts w:ascii="Arial" w:hAnsi="Arial" w:cs="Arial"/>
          <w:noProof/>
          <w:sz w:val="22"/>
          <w:szCs w:val="22"/>
        </w:rPr>
        <w:t xml:space="preserve"> на </w:t>
      </w:r>
      <w:r w:rsidR="00BE2112">
        <w:rPr>
          <w:rFonts w:ascii="Arial" w:hAnsi="Arial" w:cs="Arial"/>
          <w:noProof/>
          <w:sz w:val="22"/>
          <w:szCs w:val="22"/>
          <w:lang w:val="sr-Cyrl-RS"/>
        </w:rPr>
        <w:t>кварталном</w:t>
      </w:r>
      <w:r w:rsidR="008B50E8" w:rsidRPr="00D526B4">
        <w:rPr>
          <w:rFonts w:ascii="Arial" w:hAnsi="Arial" w:cs="Arial"/>
          <w:noProof/>
          <w:sz w:val="22"/>
          <w:szCs w:val="22"/>
        </w:rPr>
        <w:t xml:space="preserve"> нивоу.</w:t>
      </w:r>
    </w:p>
    <w:p w14:paraId="29852665" w14:textId="77777777" w:rsidR="00F6180E" w:rsidRPr="00D005F9" w:rsidRDefault="0016779F" w:rsidP="00F6180E">
      <w:pPr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noProof/>
          <w:sz w:val="22"/>
          <w:szCs w:val="22"/>
        </w:rPr>
        <w:tab/>
      </w:r>
      <w:r w:rsidR="00F6180E" w:rsidRPr="00D005F9">
        <w:rPr>
          <w:rFonts w:ascii="Arial" w:hAnsi="Arial" w:cs="Arial"/>
          <w:noProof/>
          <w:sz w:val="22"/>
          <w:szCs w:val="22"/>
        </w:rPr>
        <w:tab/>
      </w:r>
    </w:p>
    <w:p w14:paraId="741EC1D6" w14:textId="77777777" w:rsidR="00AA462B" w:rsidRPr="00D526B4" w:rsidRDefault="00AA462B" w:rsidP="00E62C09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i/>
          <w:noProof/>
          <w:sz w:val="22"/>
          <w:szCs w:val="22"/>
          <w:lang w:val="en-US"/>
        </w:rPr>
        <w:t>CMI – Case Mix Index</w:t>
      </w:r>
      <w:r w:rsidRPr="00D005F9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1642C8" w:rsidRPr="00D005F9">
        <w:rPr>
          <w:rFonts w:ascii="Arial" w:hAnsi="Arial" w:cs="Arial"/>
          <w:noProof/>
          <w:sz w:val="22"/>
          <w:szCs w:val="22"/>
        </w:rPr>
        <w:t>се добија дељењем</w:t>
      </w:r>
      <w:r w:rsidR="00E62C09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E62C09" w:rsidRPr="00D526B4">
        <w:rPr>
          <w:rFonts w:ascii="Arial" w:hAnsi="Arial" w:cs="Arial"/>
          <w:noProof/>
          <w:sz w:val="22"/>
          <w:szCs w:val="22"/>
        </w:rPr>
        <w:t xml:space="preserve">Суме коефицијената са </w:t>
      </w:r>
      <w:r w:rsidR="00D526B4">
        <w:rPr>
          <w:rFonts w:ascii="Arial" w:hAnsi="Arial" w:cs="Arial"/>
          <w:noProof/>
          <w:sz w:val="22"/>
          <w:szCs w:val="22"/>
        </w:rPr>
        <w:t>б</w:t>
      </w:r>
      <w:r w:rsidRPr="00D526B4">
        <w:rPr>
          <w:rFonts w:ascii="Arial" w:hAnsi="Arial" w:cs="Arial"/>
          <w:noProof/>
          <w:sz w:val="22"/>
          <w:szCs w:val="22"/>
        </w:rPr>
        <w:t>ројем хоспитализација</w:t>
      </w:r>
      <w:r w:rsidR="001642C8" w:rsidRPr="00D526B4">
        <w:rPr>
          <w:rFonts w:ascii="Arial" w:hAnsi="Arial" w:cs="Arial"/>
          <w:noProof/>
          <w:sz w:val="22"/>
          <w:szCs w:val="22"/>
        </w:rPr>
        <w:t xml:space="preserve"> </w:t>
      </w:r>
      <w:r w:rsidR="00560541" w:rsidRPr="00D526B4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1642C8" w:rsidRPr="00D526B4">
        <w:rPr>
          <w:rFonts w:ascii="Arial" w:hAnsi="Arial" w:cs="Arial"/>
          <w:noProof/>
          <w:sz w:val="22"/>
          <w:szCs w:val="22"/>
        </w:rPr>
        <w:t xml:space="preserve">на </w:t>
      </w:r>
      <w:r w:rsidR="00BE2112">
        <w:rPr>
          <w:rFonts w:ascii="Arial" w:hAnsi="Arial" w:cs="Arial"/>
          <w:noProof/>
          <w:sz w:val="22"/>
          <w:szCs w:val="22"/>
          <w:lang w:val="sr-Cyrl-RS"/>
        </w:rPr>
        <w:t>кварталном</w:t>
      </w:r>
      <w:r w:rsidR="001642C8" w:rsidRPr="00D526B4">
        <w:rPr>
          <w:rFonts w:ascii="Arial" w:hAnsi="Arial" w:cs="Arial"/>
          <w:noProof/>
          <w:sz w:val="22"/>
          <w:szCs w:val="22"/>
        </w:rPr>
        <w:t xml:space="preserve"> нивоу.</w:t>
      </w:r>
    </w:p>
    <w:p w14:paraId="5AFF2414" w14:textId="77777777" w:rsidR="00D84F7A" w:rsidRPr="00D526B4" w:rsidRDefault="00D84F7A" w:rsidP="00E62C09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</w:p>
    <w:p w14:paraId="0917FE7E" w14:textId="77777777" w:rsidR="003E31C0" w:rsidRPr="00D526B4" w:rsidRDefault="00414608" w:rsidP="00E62C09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526B4">
        <w:rPr>
          <w:rFonts w:ascii="Arial" w:hAnsi="Arial" w:cs="Arial"/>
          <w:i/>
          <w:noProof/>
          <w:sz w:val="22"/>
          <w:szCs w:val="22"/>
        </w:rPr>
        <w:t>Пројектовани буџет по</w:t>
      </w:r>
      <w:r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3E31C0" w:rsidRPr="00D005F9">
        <w:rPr>
          <w:rFonts w:ascii="Arial" w:hAnsi="Arial" w:cs="Arial"/>
          <w:i/>
          <w:noProof/>
          <w:sz w:val="22"/>
          <w:szCs w:val="22"/>
        </w:rPr>
        <w:t xml:space="preserve"> ДСГ систему</w:t>
      </w:r>
      <w:r w:rsidRPr="00D005F9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3E31C0" w:rsidRPr="00D005F9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3E31C0" w:rsidRPr="00D005F9">
        <w:rPr>
          <w:rFonts w:ascii="Arial" w:hAnsi="Arial" w:cs="Arial"/>
          <w:noProof/>
          <w:sz w:val="22"/>
          <w:szCs w:val="22"/>
        </w:rPr>
        <w:t xml:space="preserve">за </w:t>
      </w:r>
      <w:r w:rsidRPr="00D005F9">
        <w:rPr>
          <w:rFonts w:ascii="Arial" w:hAnsi="Arial" w:cs="Arial"/>
          <w:noProof/>
          <w:sz w:val="22"/>
          <w:szCs w:val="22"/>
        </w:rPr>
        <w:t>Пилот</w:t>
      </w:r>
      <w:r w:rsidR="003E31C0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="00226D2F" w:rsidRPr="00D005F9">
        <w:rPr>
          <w:rFonts w:ascii="Arial" w:hAnsi="Arial" w:cs="Arial"/>
          <w:noProof/>
          <w:sz w:val="22"/>
          <w:szCs w:val="22"/>
        </w:rPr>
        <w:t xml:space="preserve">здравствену </w:t>
      </w:r>
      <w:r w:rsidR="003E31C0" w:rsidRPr="00D005F9">
        <w:rPr>
          <w:rFonts w:ascii="Arial" w:hAnsi="Arial" w:cs="Arial"/>
          <w:noProof/>
          <w:sz w:val="22"/>
          <w:szCs w:val="22"/>
        </w:rPr>
        <w:t>установу</w:t>
      </w:r>
      <w:r w:rsidR="00E62C09" w:rsidRPr="00D005F9">
        <w:rPr>
          <w:rFonts w:ascii="Arial" w:hAnsi="Arial" w:cs="Arial"/>
          <w:noProof/>
          <w:sz w:val="22"/>
          <w:szCs w:val="22"/>
        </w:rPr>
        <w:t xml:space="preserve"> </w:t>
      </w:r>
      <w:r w:rsidRPr="00D005F9">
        <w:rPr>
          <w:rFonts w:ascii="Arial" w:hAnsi="Arial" w:cs="Arial"/>
          <w:noProof/>
          <w:sz w:val="22"/>
          <w:szCs w:val="22"/>
        </w:rPr>
        <w:t xml:space="preserve"> се </w:t>
      </w:r>
      <w:r w:rsidRPr="00D526B4">
        <w:rPr>
          <w:rFonts w:ascii="Arial" w:hAnsi="Arial" w:cs="Arial"/>
          <w:noProof/>
          <w:sz w:val="22"/>
          <w:szCs w:val="22"/>
        </w:rPr>
        <w:t xml:space="preserve">добија </w:t>
      </w:r>
      <w:r w:rsidR="00E62C09" w:rsidRPr="00D526B4">
        <w:rPr>
          <w:rFonts w:ascii="Arial" w:hAnsi="Arial" w:cs="Arial"/>
          <w:noProof/>
          <w:sz w:val="22"/>
          <w:szCs w:val="22"/>
        </w:rPr>
        <w:t>множењем</w:t>
      </w:r>
      <w:r w:rsidR="003E31C0" w:rsidRPr="00D526B4">
        <w:rPr>
          <w:rFonts w:ascii="Arial" w:hAnsi="Arial" w:cs="Arial"/>
          <w:noProof/>
          <w:sz w:val="22"/>
          <w:szCs w:val="22"/>
        </w:rPr>
        <w:t xml:space="preserve"> Суме коефијената </w:t>
      </w:r>
      <w:r w:rsidR="00D84F7A" w:rsidRPr="00D526B4">
        <w:rPr>
          <w:rFonts w:ascii="Arial" w:hAnsi="Arial" w:cs="Arial"/>
          <w:noProof/>
          <w:sz w:val="22"/>
          <w:szCs w:val="22"/>
        </w:rPr>
        <w:t xml:space="preserve">те </w:t>
      </w:r>
      <w:r w:rsidR="00E62C09" w:rsidRPr="00D526B4">
        <w:rPr>
          <w:rFonts w:ascii="Arial" w:hAnsi="Arial" w:cs="Arial"/>
          <w:noProof/>
          <w:sz w:val="22"/>
          <w:szCs w:val="22"/>
        </w:rPr>
        <w:t>у</w:t>
      </w:r>
      <w:r w:rsidR="00D84F7A" w:rsidRPr="00D526B4">
        <w:rPr>
          <w:rFonts w:ascii="Arial" w:hAnsi="Arial" w:cs="Arial"/>
          <w:noProof/>
          <w:sz w:val="22"/>
          <w:szCs w:val="22"/>
        </w:rPr>
        <w:t>с</w:t>
      </w:r>
      <w:r w:rsidR="00E62C09" w:rsidRPr="00D526B4">
        <w:rPr>
          <w:rFonts w:ascii="Arial" w:hAnsi="Arial" w:cs="Arial"/>
          <w:noProof/>
          <w:sz w:val="22"/>
          <w:szCs w:val="22"/>
        </w:rPr>
        <w:t>танове са</w:t>
      </w:r>
      <w:r w:rsidR="00D526B4">
        <w:rPr>
          <w:rFonts w:ascii="Arial" w:hAnsi="Arial" w:cs="Arial"/>
          <w:noProof/>
          <w:sz w:val="22"/>
          <w:szCs w:val="22"/>
        </w:rPr>
        <w:t xml:space="preserve"> в</w:t>
      </w:r>
      <w:r w:rsidR="003E31C0" w:rsidRPr="00D526B4">
        <w:rPr>
          <w:rFonts w:ascii="Arial" w:hAnsi="Arial" w:cs="Arial"/>
          <w:noProof/>
          <w:sz w:val="22"/>
          <w:szCs w:val="22"/>
        </w:rPr>
        <w:t>редношћу јединственог ДСГ коефицијента.</w:t>
      </w:r>
    </w:p>
    <w:p w14:paraId="788AD879" w14:textId="77777777" w:rsidR="006342A6" w:rsidRPr="00D526B4" w:rsidRDefault="006342A6" w:rsidP="00E62C09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</w:p>
    <w:p w14:paraId="019F9CB6" w14:textId="77777777" w:rsidR="006342A6" w:rsidRDefault="00226D2F" w:rsidP="00226D2F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noProof/>
          <w:sz w:val="22"/>
          <w:szCs w:val="22"/>
        </w:rPr>
        <w:t xml:space="preserve">Уколико је </w:t>
      </w:r>
      <w:r w:rsidR="00414608" w:rsidRPr="00D526B4">
        <w:rPr>
          <w:rFonts w:ascii="Arial" w:hAnsi="Arial" w:cs="Arial"/>
          <w:i/>
          <w:noProof/>
          <w:sz w:val="22"/>
          <w:szCs w:val="22"/>
        </w:rPr>
        <w:t xml:space="preserve">Пројектовани </w:t>
      </w:r>
      <w:r w:rsidR="00414608" w:rsidRPr="00D005F9">
        <w:rPr>
          <w:rFonts w:ascii="Arial" w:hAnsi="Arial" w:cs="Arial"/>
          <w:i/>
          <w:noProof/>
          <w:sz w:val="22"/>
          <w:szCs w:val="22"/>
        </w:rPr>
        <w:t>б</w:t>
      </w:r>
      <w:r w:rsidRPr="00D005F9">
        <w:rPr>
          <w:rFonts w:ascii="Arial" w:hAnsi="Arial" w:cs="Arial"/>
          <w:i/>
          <w:noProof/>
          <w:sz w:val="22"/>
          <w:szCs w:val="22"/>
        </w:rPr>
        <w:t xml:space="preserve">уџет по ДСГ систему </w:t>
      </w:r>
      <w:r w:rsidRPr="00D005F9">
        <w:rPr>
          <w:rFonts w:ascii="Arial" w:hAnsi="Arial" w:cs="Arial"/>
          <w:noProof/>
          <w:sz w:val="22"/>
          <w:szCs w:val="22"/>
        </w:rPr>
        <w:t xml:space="preserve">здравствене установе већи од </w:t>
      </w:r>
      <w:r w:rsidR="000D0444" w:rsidRPr="00D005F9">
        <w:rPr>
          <w:rFonts w:ascii="Arial" w:hAnsi="Arial" w:cs="Arial"/>
          <w:i/>
          <w:noProof/>
          <w:sz w:val="22"/>
          <w:szCs w:val="22"/>
        </w:rPr>
        <w:t>Укуп</w:t>
      </w:r>
      <w:r w:rsidRPr="00D005F9">
        <w:rPr>
          <w:rFonts w:ascii="Arial" w:hAnsi="Arial" w:cs="Arial"/>
          <w:i/>
          <w:noProof/>
          <w:sz w:val="22"/>
          <w:szCs w:val="22"/>
        </w:rPr>
        <w:t>н</w:t>
      </w:r>
      <w:r w:rsidR="000D0444" w:rsidRPr="00D005F9">
        <w:rPr>
          <w:rFonts w:ascii="Arial" w:hAnsi="Arial" w:cs="Arial"/>
          <w:i/>
          <w:noProof/>
          <w:sz w:val="22"/>
          <w:szCs w:val="22"/>
        </w:rPr>
        <w:t>ог</w:t>
      </w:r>
      <w:r w:rsidRPr="00D005F9">
        <w:rPr>
          <w:rFonts w:ascii="Arial" w:hAnsi="Arial" w:cs="Arial"/>
          <w:i/>
          <w:noProof/>
          <w:sz w:val="22"/>
          <w:szCs w:val="22"/>
        </w:rPr>
        <w:t xml:space="preserve"> буџет стационара и дневне болнице</w:t>
      </w:r>
      <w:r w:rsidR="00167335">
        <w:rPr>
          <w:rFonts w:ascii="Arial" w:hAnsi="Arial" w:cs="Arial"/>
          <w:i/>
          <w:noProof/>
          <w:sz w:val="22"/>
          <w:szCs w:val="22"/>
          <w:lang w:val="sr-Cyrl-RS"/>
        </w:rPr>
        <w:t xml:space="preserve"> </w:t>
      </w:r>
      <w:r w:rsidR="00167335" w:rsidRPr="00167335">
        <w:rPr>
          <w:rFonts w:ascii="Arial" w:hAnsi="Arial" w:cs="Arial"/>
          <w:noProof/>
          <w:sz w:val="22"/>
          <w:szCs w:val="22"/>
          <w:lang w:val="sr-Cyrl-RS"/>
        </w:rPr>
        <w:t>увећаног за</w:t>
      </w:r>
      <w:r w:rsidR="00167335">
        <w:rPr>
          <w:rFonts w:ascii="Arial" w:hAnsi="Arial" w:cs="Arial"/>
          <w:i/>
          <w:noProof/>
          <w:sz w:val="22"/>
          <w:szCs w:val="22"/>
          <w:lang w:val="sr-Cyrl-RS"/>
        </w:rPr>
        <w:t xml:space="preserve"> Буџет амбуланте</w:t>
      </w:r>
      <w:r w:rsidRPr="00D005F9">
        <w:rPr>
          <w:rFonts w:ascii="Arial" w:hAnsi="Arial" w:cs="Arial"/>
          <w:noProof/>
          <w:sz w:val="22"/>
          <w:szCs w:val="22"/>
        </w:rPr>
        <w:t xml:space="preserve">, </w:t>
      </w:r>
      <w:r w:rsidR="00FD5E68" w:rsidRPr="00D005F9">
        <w:rPr>
          <w:rFonts w:ascii="Arial" w:hAnsi="Arial" w:cs="Arial"/>
          <w:noProof/>
          <w:sz w:val="22"/>
          <w:szCs w:val="22"/>
        </w:rPr>
        <w:t xml:space="preserve">Пилот </w:t>
      </w:r>
      <w:r w:rsidR="000D0444" w:rsidRPr="00D005F9">
        <w:rPr>
          <w:rFonts w:ascii="Arial" w:hAnsi="Arial" w:cs="Arial"/>
          <w:noProof/>
          <w:sz w:val="22"/>
          <w:szCs w:val="22"/>
        </w:rPr>
        <w:t>установа остварује право на н</w:t>
      </w:r>
      <w:r w:rsidR="00BE2112">
        <w:rPr>
          <w:rFonts w:ascii="Arial" w:hAnsi="Arial" w:cs="Arial"/>
          <w:noProof/>
          <w:sz w:val="22"/>
          <w:szCs w:val="22"/>
        </w:rPr>
        <w:t>акнаду за учинак за одговарајући квартал</w:t>
      </w:r>
      <w:r w:rsidRPr="00D005F9">
        <w:rPr>
          <w:rFonts w:ascii="Arial" w:hAnsi="Arial" w:cs="Arial"/>
          <w:noProof/>
          <w:sz w:val="22"/>
          <w:szCs w:val="22"/>
        </w:rPr>
        <w:t xml:space="preserve"> и то:</w:t>
      </w:r>
    </w:p>
    <w:p w14:paraId="634BA43E" w14:textId="77777777" w:rsidR="00F3073C" w:rsidRPr="00D005F9" w:rsidRDefault="00F3073C" w:rsidP="00226D2F">
      <w:pPr>
        <w:ind w:firstLine="360"/>
        <w:jc w:val="both"/>
        <w:rPr>
          <w:rFonts w:ascii="Arial" w:hAnsi="Arial" w:cs="Arial"/>
          <w:noProof/>
          <w:sz w:val="22"/>
          <w:szCs w:val="22"/>
        </w:rPr>
      </w:pPr>
    </w:p>
    <w:p w14:paraId="67E8CC38" w14:textId="77777777" w:rsidR="00FD5E68" w:rsidRPr="001C3B8B" w:rsidRDefault="00FD5E68" w:rsidP="001C3B8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C3B8B">
        <w:rPr>
          <w:rFonts w:ascii="Arial" w:hAnsi="Arial" w:cs="Arial"/>
          <w:b/>
          <w:sz w:val="22"/>
          <w:szCs w:val="22"/>
        </w:rPr>
        <w:t>0,05%</w:t>
      </w:r>
      <w:r w:rsidRPr="001C3B8B">
        <w:rPr>
          <w:rFonts w:ascii="Arial" w:hAnsi="Arial" w:cs="Arial"/>
          <w:sz w:val="22"/>
          <w:szCs w:val="22"/>
        </w:rPr>
        <w:t xml:space="preserve"> од финансијских средстава исказаних у уговору за 2018. годину за конкретну установу за учинак до 10% изнад планираног, </w:t>
      </w:r>
    </w:p>
    <w:p w14:paraId="68EF62A6" w14:textId="77777777" w:rsidR="00FD5E68" w:rsidRPr="001C3B8B" w:rsidRDefault="00FD5E68" w:rsidP="001C3B8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C3B8B">
        <w:rPr>
          <w:rFonts w:ascii="Arial" w:hAnsi="Arial" w:cs="Arial"/>
          <w:b/>
          <w:sz w:val="22"/>
          <w:szCs w:val="22"/>
        </w:rPr>
        <w:t>0,10%</w:t>
      </w:r>
      <w:r w:rsidRPr="001C3B8B">
        <w:rPr>
          <w:rFonts w:ascii="Arial" w:hAnsi="Arial" w:cs="Arial"/>
          <w:sz w:val="22"/>
          <w:szCs w:val="22"/>
        </w:rPr>
        <w:t xml:space="preserve"> од финансијских средстава исказаних у уговору за 2018. годину за конкретну установу за учинак до 15% изнад планираног, </w:t>
      </w:r>
    </w:p>
    <w:p w14:paraId="42A86022" w14:textId="77777777" w:rsidR="00FD5E68" w:rsidRPr="001C3B8B" w:rsidRDefault="00FD5E68" w:rsidP="001C3B8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C3B8B">
        <w:rPr>
          <w:rFonts w:ascii="Arial" w:hAnsi="Arial" w:cs="Arial"/>
          <w:b/>
          <w:sz w:val="22"/>
          <w:szCs w:val="22"/>
        </w:rPr>
        <w:t>0,15%</w:t>
      </w:r>
      <w:r w:rsidRPr="001C3B8B">
        <w:rPr>
          <w:rFonts w:ascii="Arial" w:hAnsi="Arial" w:cs="Arial"/>
          <w:sz w:val="22"/>
          <w:szCs w:val="22"/>
        </w:rPr>
        <w:t xml:space="preserve"> од финансијских средстава исказаних у уговору за 2018. годину за конкретну установу за учинак до 20% изнад планираног, </w:t>
      </w:r>
    </w:p>
    <w:p w14:paraId="507CCC6C" w14:textId="77777777" w:rsidR="00FD5E68" w:rsidRPr="001C3B8B" w:rsidRDefault="00FD5E68" w:rsidP="001C3B8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C3B8B">
        <w:rPr>
          <w:rFonts w:ascii="Arial" w:hAnsi="Arial" w:cs="Arial"/>
          <w:b/>
          <w:sz w:val="22"/>
          <w:szCs w:val="22"/>
        </w:rPr>
        <w:t>0,20%</w:t>
      </w:r>
      <w:r w:rsidRPr="001C3B8B">
        <w:rPr>
          <w:rFonts w:ascii="Arial" w:hAnsi="Arial" w:cs="Arial"/>
          <w:sz w:val="22"/>
          <w:szCs w:val="22"/>
        </w:rPr>
        <w:t xml:space="preserve"> од финансијских средстава исказаних у уговору за 2018. годину за конкретну установу за учинак до 25% изнад планираног, </w:t>
      </w:r>
    </w:p>
    <w:p w14:paraId="5EBB1D6E" w14:textId="77777777" w:rsidR="00FD5E68" w:rsidRPr="001C3B8B" w:rsidRDefault="00FD5E68" w:rsidP="001C3B8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C3B8B">
        <w:rPr>
          <w:rFonts w:ascii="Arial" w:hAnsi="Arial" w:cs="Arial"/>
          <w:b/>
          <w:sz w:val="22"/>
          <w:szCs w:val="22"/>
        </w:rPr>
        <w:t>0,25%</w:t>
      </w:r>
      <w:r w:rsidRPr="001C3B8B">
        <w:rPr>
          <w:rFonts w:ascii="Arial" w:hAnsi="Arial" w:cs="Arial"/>
          <w:sz w:val="22"/>
          <w:szCs w:val="22"/>
        </w:rPr>
        <w:t xml:space="preserve"> од финансијских средстава исказаних у уговору за 2018. годину за конкретну установу за учинак изнад 25% од</w:t>
      </w:r>
      <w:r w:rsidR="00D84F7A" w:rsidRPr="001C3B8B">
        <w:rPr>
          <w:rFonts w:ascii="Arial" w:hAnsi="Arial" w:cs="Arial"/>
          <w:sz w:val="22"/>
          <w:szCs w:val="22"/>
        </w:rPr>
        <w:t xml:space="preserve"> планираног.</w:t>
      </w:r>
    </w:p>
    <w:p w14:paraId="4B64E8C4" w14:textId="77777777" w:rsidR="001029FC" w:rsidRDefault="001029FC" w:rsidP="001C3B8B">
      <w:pPr>
        <w:pStyle w:val="ListParagraph"/>
        <w:jc w:val="both"/>
        <w:rPr>
          <w:rFonts w:ascii="Arial" w:hAnsi="Arial" w:cs="Arial"/>
          <w:noProof/>
        </w:rPr>
      </w:pPr>
    </w:p>
    <w:p w14:paraId="79427EF1" w14:textId="77777777" w:rsidR="00F3073C" w:rsidRDefault="00F3073C" w:rsidP="001C3B8B">
      <w:pPr>
        <w:pStyle w:val="ListParagraph"/>
        <w:jc w:val="both"/>
        <w:rPr>
          <w:rFonts w:ascii="Arial" w:hAnsi="Arial" w:cs="Arial"/>
          <w:noProof/>
        </w:rPr>
      </w:pPr>
    </w:p>
    <w:p w14:paraId="070CD84B" w14:textId="77777777" w:rsidR="00F3073C" w:rsidRPr="00D005F9" w:rsidRDefault="00F3073C" w:rsidP="001C3B8B">
      <w:pPr>
        <w:pStyle w:val="ListParagraph"/>
        <w:jc w:val="both"/>
        <w:rPr>
          <w:rFonts w:ascii="Arial" w:hAnsi="Arial" w:cs="Arial"/>
          <w:noProof/>
        </w:rPr>
      </w:pPr>
    </w:p>
    <w:p w14:paraId="12D268BA" w14:textId="77777777" w:rsidR="002C6307" w:rsidRPr="00D005F9" w:rsidRDefault="00676EF3" w:rsidP="002C6307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I</w:t>
      </w:r>
      <w:r w:rsidR="000D0444" w:rsidRPr="00D005F9">
        <w:rPr>
          <w:rFonts w:ascii="Arial" w:hAnsi="Arial" w:cs="Arial"/>
          <w:b/>
          <w:noProof/>
          <w:sz w:val="22"/>
          <w:szCs w:val="22"/>
          <w:lang w:val="en-US"/>
        </w:rPr>
        <w:t>V</w:t>
      </w:r>
      <w:r w:rsidR="000D0444" w:rsidRPr="00D005F9">
        <w:rPr>
          <w:rFonts w:ascii="Arial" w:hAnsi="Arial" w:cs="Arial"/>
          <w:b/>
          <w:noProof/>
          <w:sz w:val="22"/>
          <w:szCs w:val="22"/>
        </w:rPr>
        <w:t xml:space="preserve"> Ограничења</w:t>
      </w:r>
    </w:p>
    <w:p w14:paraId="2D0852E1" w14:textId="77777777" w:rsidR="002C6307" w:rsidRPr="00D005F9" w:rsidRDefault="002C6307" w:rsidP="002C6307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p w14:paraId="33605B21" w14:textId="77777777" w:rsidR="002C6307" w:rsidRPr="00D005F9" w:rsidRDefault="0062417E" w:rsidP="002C6307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Пилот установ</w:t>
      </w:r>
      <w:r>
        <w:rPr>
          <w:rFonts w:ascii="Arial" w:hAnsi="Arial" w:cs="Arial"/>
          <w:noProof/>
          <w:sz w:val="22"/>
          <w:szCs w:val="22"/>
          <w:lang w:val="sr-Cyrl-CS"/>
        </w:rPr>
        <w:t>а</w:t>
      </w:r>
      <w:r>
        <w:rPr>
          <w:rFonts w:ascii="Arial" w:hAnsi="Arial" w:cs="Arial"/>
          <w:noProof/>
          <w:sz w:val="22"/>
          <w:szCs w:val="22"/>
        </w:rPr>
        <w:t xml:space="preserve"> кој</w:t>
      </w:r>
      <w:r>
        <w:rPr>
          <w:rFonts w:ascii="Arial" w:hAnsi="Arial" w:cs="Arial"/>
          <w:noProof/>
          <w:sz w:val="22"/>
          <w:szCs w:val="22"/>
          <w:lang w:val="sr-Cyrl-CS"/>
        </w:rPr>
        <w:t>а</w:t>
      </w:r>
      <w:r>
        <w:rPr>
          <w:rFonts w:ascii="Arial" w:hAnsi="Arial" w:cs="Arial"/>
          <w:noProof/>
          <w:sz w:val="22"/>
          <w:szCs w:val="22"/>
        </w:rPr>
        <w:t xml:space="preserve"> оствар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="002C6307" w:rsidRPr="00D005F9">
        <w:rPr>
          <w:rFonts w:ascii="Arial" w:hAnsi="Arial" w:cs="Arial"/>
          <w:noProof/>
          <w:sz w:val="22"/>
          <w:szCs w:val="22"/>
        </w:rPr>
        <w:t xml:space="preserve"> исти или мањи учинак у </w:t>
      </w:r>
      <w:r>
        <w:rPr>
          <w:rFonts w:ascii="Arial" w:hAnsi="Arial" w:cs="Arial"/>
          <w:noProof/>
          <w:sz w:val="22"/>
          <w:szCs w:val="22"/>
        </w:rPr>
        <w:t>односу на уговорени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не остваруј</w:t>
      </w:r>
      <w:r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2C6307" w:rsidRPr="00D005F9">
        <w:rPr>
          <w:rFonts w:ascii="Arial" w:hAnsi="Arial" w:cs="Arial"/>
          <w:noProof/>
          <w:sz w:val="22"/>
          <w:szCs w:val="22"/>
        </w:rPr>
        <w:t xml:space="preserve"> право на Накнаду за учинак 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 xml:space="preserve">на терет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Републичког фонда за здравствено осигурање </w:t>
      </w:r>
      <w:r w:rsidR="002C6307" w:rsidRPr="00D005F9">
        <w:rPr>
          <w:rFonts w:ascii="Arial" w:hAnsi="Arial" w:cs="Arial"/>
          <w:noProof/>
          <w:sz w:val="22"/>
          <w:szCs w:val="22"/>
        </w:rPr>
        <w:t>за 2018. годину.</w:t>
      </w:r>
    </w:p>
    <w:p w14:paraId="1294CF37" w14:textId="77777777" w:rsidR="001C3B8B" w:rsidRDefault="002C6307" w:rsidP="00525750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D005F9">
        <w:rPr>
          <w:rFonts w:ascii="Arial" w:hAnsi="Arial" w:cs="Arial"/>
          <w:noProof/>
          <w:sz w:val="22"/>
          <w:szCs w:val="22"/>
        </w:rPr>
        <w:t>Будући да се пројекцијa финансијских средстава остварених по дијагностички сродним групамa остварује према шифрираним дијагнозама и здрав</w:t>
      </w:r>
      <w:r w:rsidR="00542F26">
        <w:rPr>
          <w:rFonts w:ascii="Arial" w:hAnsi="Arial" w:cs="Arial"/>
          <w:noProof/>
          <w:sz w:val="22"/>
          <w:szCs w:val="22"/>
        </w:rPr>
        <w:t>ственим услугама, Пилот установ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>а</w:t>
      </w:r>
      <w:r w:rsidR="00542F26">
        <w:rPr>
          <w:rFonts w:ascii="Arial" w:hAnsi="Arial" w:cs="Arial"/>
          <w:noProof/>
          <w:sz w:val="22"/>
          <w:szCs w:val="22"/>
        </w:rPr>
        <w:t xml:space="preserve"> за кој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D005F9">
        <w:rPr>
          <w:rFonts w:ascii="Arial" w:hAnsi="Arial" w:cs="Arial"/>
          <w:noProof/>
          <w:sz w:val="22"/>
          <w:szCs w:val="22"/>
        </w:rPr>
        <w:t xml:space="preserve"> у тромесечном пер</w:t>
      </w:r>
      <w:r w:rsidR="00542F26">
        <w:rPr>
          <w:rFonts w:ascii="Arial" w:hAnsi="Arial" w:cs="Arial"/>
          <w:noProof/>
          <w:sz w:val="22"/>
          <w:szCs w:val="22"/>
        </w:rPr>
        <w:t xml:space="preserve">иоду одговарајућа контрола 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 xml:space="preserve">Републичког фонда </w:t>
      </w:r>
      <w:r w:rsidRPr="00D005F9">
        <w:rPr>
          <w:rFonts w:ascii="Arial" w:hAnsi="Arial" w:cs="Arial"/>
          <w:noProof/>
          <w:sz w:val="22"/>
          <w:szCs w:val="22"/>
        </w:rPr>
        <w:t>утврди више од</w:t>
      </w:r>
      <w:r w:rsidR="001C3B8B">
        <w:rPr>
          <w:rFonts w:ascii="Arial" w:hAnsi="Arial" w:cs="Arial"/>
          <w:noProof/>
          <w:sz w:val="22"/>
          <w:szCs w:val="22"/>
        </w:rPr>
        <w:t>:</w:t>
      </w:r>
    </w:p>
    <w:p w14:paraId="71DE3CBB" w14:textId="77777777" w:rsidR="001C3B8B" w:rsidRDefault="001C3B8B" w:rsidP="00525750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p w14:paraId="75CCC445" w14:textId="77777777" w:rsidR="001C3B8B" w:rsidRPr="00A528B2" w:rsidRDefault="001C3B8B" w:rsidP="001C3B8B">
      <w:pPr>
        <w:pStyle w:val="ListParagraph"/>
        <w:numPr>
          <w:ilvl w:val="0"/>
          <w:numId w:val="7"/>
        </w:numPr>
        <w:ind w:left="851"/>
        <w:jc w:val="both"/>
        <w:rPr>
          <w:rFonts w:ascii="Arial" w:hAnsi="Arial" w:cs="Arial"/>
          <w:noProof/>
        </w:rPr>
      </w:pPr>
      <w:r w:rsidRPr="00A528B2">
        <w:rPr>
          <w:rFonts w:ascii="Arial" w:hAnsi="Arial" w:cs="Arial"/>
          <w:noProof/>
          <w:sz w:val="22"/>
          <w:szCs w:val="22"/>
        </w:rPr>
        <w:t>25</w:t>
      </w:r>
      <w:r w:rsidR="002C6307" w:rsidRPr="00A528B2">
        <w:rPr>
          <w:rFonts w:ascii="Arial" w:hAnsi="Arial" w:cs="Arial"/>
          <w:noProof/>
          <w:sz w:val="22"/>
          <w:szCs w:val="22"/>
        </w:rPr>
        <w:t xml:space="preserve">% грешака у шифрирању </w:t>
      </w:r>
      <w:r w:rsidR="00172FBE" w:rsidRPr="00A528B2">
        <w:rPr>
          <w:rFonts w:ascii="Arial" w:hAnsi="Arial" w:cs="Arial"/>
          <w:noProof/>
          <w:sz w:val="22"/>
          <w:szCs w:val="22"/>
        </w:rPr>
        <w:t>у</w:t>
      </w:r>
      <w:r w:rsidRPr="00A528B2">
        <w:rPr>
          <w:rFonts w:ascii="Arial" w:hAnsi="Arial" w:cs="Arial"/>
          <w:noProof/>
          <w:sz w:val="22"/>
          <w:szCs w:val="22"/>
        </w:rPr>
        <w:t xml:space="preserve"> 1. кварталу,</w:t>
      </w:r>
    </w:p>
    <w:p w14:paraId="4B929276" w14:textId="77777777" w:rsidR="001C3B8B" w:rsidRPr="00A528B2" w:rsidRDefault="001C3B8B" w:rsidP="001C3B8B">
      <w:pPr>
        <w:pStyle w:val="ListParagraph"/>
        <w:numPr>
          <w:ilvl w:val="0"/>
          <w:numId w:val="7"/>
        </w:numPr>
        <w:ind w:left="851"/>
        <w:jc w:val="both"/>
        <w:rPr>
          <w:rFonts w:ascii="Arial" w:hAnsi="Arial" w:cs="Arial"/>
          <w:noProof/>
        </w:rPr>
      </w:pPr>
      <w:r w:rsidRPr="00A528B2">
        <w:rPr>
          <w:rFonts w:ascii="Arial" w:hAnsi="Arial" w:cs="Arial"/>
          <w:noProof/>
          <w:sz w:val="22"/>
          <w:szCs w:val="22"/>
        </w:rPr>
        <w:t>20% грешака у шифрирању у 2. кварталу,</w:t>
      </w:r>
    </w:p>
    <w:p w14:paraId="51099B66" w14:textId="77777777" w:rsidR="001C3B8B" w:rsidRPr="00A528B2" w:rsidRDefault="001C3B8B" w:rsidP="001C3B8B">
      <w:pPr>
        <w:pStyle w:val="ListParagraph"/>
        <w:numPr>
          <w:ilvl w:val="0"/>
          <w:numId w:val="7"/>
        </w:numPr>
        <w:ind w:left="851"/>
        <w:jc w:val="both"/>
        <w:rPr>
          <w:rFonts w:ascii="Arial" w:hAnsi="Arial" w:cs="Arial"/>
          <w:noProof/>
        </w:rPr>
      </w:pPr>
      <w:r w:rsidRPr="00A528B2">
        <w:rPr>
          <w:rFonts w:ascii="Arial" w:hAnsi="Arial" w:cs="Arial"/>
          <w:noProof/>
          <w:sz w:val="22"/>
          <w:szCs w:val="22"/>
        </w:rPr>
        <w:t>15% грешака у шифрирању у 3. кварталу</w:t>
      </w:r>
    </w:p>
    <w:p w14:paraId="789B6C6C" w14:textId="77777777" w:rsidR="001C3B8B" w:rsidRPr="00A528B2" w:rsidRDefault="001C3B8B" w:rsidP="001C3B8B">
      <w:pPr>
        <w:pStyle w:val="ListParagraph"/>
        <w:ind w:left="851"/>
        <w:jc w:val="both"/>
        <w:rPr>
          <w:rFonts w:ascii="Arial" w:hAnsi="Arial" w:cs="Arial"/>
          <w:noProof/>
        </w:rPr>
      </w:pPr>
    </w:p>
    <w:p w14:paraId="7D9B594D" w14:textId="77777777" w:rsidR="00394AD6" w:rsidRDefault="00BC151F" w:rsidP="001C3B8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t>неће остварити</w:t>
      </w:r>
      <w:r w:rsidR="002C6307" w:rsidRPr="001C3B8B">
        <w:rPr>
          <w:rFonts w:ascii="Arial" w:hAnsi="Arial" w:cs="Arial"/>
          <w:noProof/>
          <w:sz w:val="22"/>
          <w:szCs w:val="22"/>
        </w:rPr>
        <w:t xml:space="preserve"> право на Накнаду за учинак </w:t>
      </w:r>
      <w:r w:rsidR="00542F26">
        <w:rPr>
          <w:rFonts w:ascii="Arial" w:hAnsi="Arial" w:cs="Arial"/>
          <w:noProof/>
          <w:sz w:val="22"/>
          <w:szCs w:val="22"/>
          <w:lang w:val="sr-Cyrl-CS"/>
        </w:rPr>
        <w:t xml:space="preserve">на терет Републичког фонда. </w:t>
      </w:r>
    </w:p>
    <w:p w14:paraId="42AD2FA7" w14:textId="77777777" w:rsidR="00735BD2" w:rsidRDefault="00735BD2" w:rsidP="001C3B8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14:paraId="3A8A187F" w14:textId="5D57B101" w:rsidR="00735BD2" w:rsidRPr="00123320" w:rsidRDefault="00735BD2" w:rsidP="00B05E37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ab/>
      </w:r>
      <w:r w:rsidR="00F32597" w:rsidRPr="00123320">
        <w:rPr>
          <w:rFonts w:ascii="Arial" w:hAnsi="Arial" w:cs="Arial"/>
          <w:b/>
          <w:noProof/>
          <w:sz w:val="22"/>
          <w:szCs w:val="22"/>
          <w:lang w:val="sr-Cyrl-RS"/>
        </w:rPr>
        <w:t>Пилот здравствена установа која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супротно Упутс</w:t>
      </w:r>
      <w:r w:rsidR="006E1803" w:rsidRPr="00123320">
        <w:rPr>
          <w:rFonts w:ascii="Arial" w:hAnsi="Arial" w:cs="Arial"/>
          <w:b/>
          <w:noProof/>
          <w:sz w:val="22"/>
          <w:szCs w:val="22"/>
          <w:lang w:val="sr-Cyrl-RS"/>
        </w:rPr>
        <w:t>т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>ву за попуњавање извештаја о хоспитализацију</w:t>
      </w:r>
      <w:r w:rsidR="00B05E37" w:rsidRPr="00123320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делу који се односи на Општа правила</w:t>
      </w:r>
      <w:r w:rsidR="00B05E37" w:rsidRPr="00123320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оквиру епизоде болничког лечења превођењем пацијента са једног на друго одељење</w:t>
      </w:r>
      <w:r w:rsidR="00B05E37"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ради наставка лечења или додатне дијагностике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="00F32597" w:rsidRPr="00123320">
        <w:rPr>
          <w:rFonts w:ascii="Arial" w:hAnsi="Arial" w:cs="Arial"/>
          <w:b/>
          <w:noProof/>
          <w:sz w:val="22"/>
          <w:szCs w:val="22"/>
          <w:lang w:val="sr-Cyrl-RS"/>
        </w:rPr>
        <w:t>попуњава два или више Извештаја о хоспитализацији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и испоставља две или више фактура (дуплих фактура)</w:t>
      </w:r>
      <w:r w:rsidR="00495558"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="00F32597" w:rsidRPr="00123320">
        <w:rPr>
          <w:rFonts w:ascii="Arial" w:hAnsi="Arial" w:cs="Arial"/>
          <w:b/>
          <w:noProof/>
          <w:sz w:val="22"/>
          <w:szCs w:val="22"/>
          <w:lang w:val="sr-Cyrl-RS"/>
        </w:rPr>
        <w:t>у износу већем од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>:</w:t>
      </w:r>
    </w:p>
    <w:p w14:paraId="0F82953C" w14:textId="6D8C9928" w:rsidR="00735BD2" w:rsidRPr="00123320" w:rsidRDefault="00735BD2" w:rsidP="00B05E37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</w:p>
    <w:p w14:paraId="1FA3E4C8" w14:textId="5A4FF79B" w:rsidR="00735BD2" w:rsidRPr="00123320" w:rsidRDefault="00735BD2" w:rsidP="00B05E37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ab/>
        <w:t>● 5% уку</w:t>
      </w:r>
      <w:r w:rsidR="007523B9" w:rsidRPr="00123320">
        <w:rPr>
          <w:rFonts w:ascii="Arial" w:hAnsi="Arial" w:cs="Arial"/>
          <w:b/>
          <w:noProof/>
          <w:sz w:val="22"/>
          <w:szCs w:val="22"/>
          <w:lang w:val="sr-Cyrl-RS"/>
        </w:rPr>
        <w:t>пно испостављених фактура у 2. кварталу</w:t>
      </w:r>
      <w:r w:rsidR="00495558"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услуге пружене у стационару и дневној болници</w:t>
      </w:r>
      <w:r w:rsidR="007523B9" w:rsidRPr="00123320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</w:p>
    <w:p w14:paraId="7632F396" w14:textId="2CDA3A04" w:rsidR="007523B9" w:rsidRPr="00123320" w:rsidRDefault="007523B9" w:rsidP="007523B9">
      <w:pPr>
        <w:ind w:firstLine="720"/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>● 0% укупно испостављених фактура у 3. кварталу</w:t>
      </w:r>
      <w:r w:rsidR="00495558" w:rsidRPr="00123320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услуге пружен</w:t>
      </w:r>
      <w:r w:rsidR="00A33364" w:rsidRPr="00123320">
        <w:rPr>
          <w:rFonts w:ascii="Arial" w:hAnsi="Arial" w:cs="Arial"/>
          <w:b/>
          <w:noProof/>
          <w:sz w:val="22"/>
          <w:szCs w:val="22"/>
          <w:lang w:val="sr-Cyrl-RS"/>
        </w:rPr>
        <w:t>е у стационару и дневној болници</w:t>
      </w:r>
      <w:r w:rsidRPr="00123320">
        <w:rPr>
          <w:rFonts w:ascii="Arial" w:hAnsi="Arial" w:cs="Arial"/>
          <w:b/>
          <w:noProof/>
          <w:sz w:val="22"/>
          <w:szCs w:val="22"/>
          <w:lang w:val="sr-Cyrl-RS"/>
        </w:rPr>
        <w:t>,</w:t>
      </w:r>
    </w:p>
    <w:p w14:paraId="03DB2F50" w14:textId="77777777" w:rsidR="00F32597" w:rsidRPr="00123320" w:rsidRDefault="00F32597" w:rsidP="00B05E37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</w:p>
    <w:p w14:paraId="0920BE7F" w14:textId="77777777" w:rsidR="00F32597" w:rsidRPr="00123320" w:rsidRDefault="00F32597" w:rsidP="00B05E37">
      <w:pPr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123320">
        <w:rPr>
          <w:rFonts w:ascii="Arial" w:hAnsi="Arial" w:cs="Arial"/>
          <w:b/>
          <w:noProof/>
          <w:sz w:val="22"/>
          <w:szCs w:val="22"/>
        </w:rPr>
        <w:t xml:space="preserve">неће остварити право на Накнаду за учинак </w:t>
      </w:r>
      <w:r w:rsidRPr="00123320">
        <w:rPr>
          <w:rFonts w:ascii="Arial" w:hAnsi="Arial" w:cs="Arial"/>
          <w:b/>
          <w:noProof/>
          <w:sz w:val="22"/>
          <w:szCs w:val="22"/>
          <w:lang w:val="sr-Cyrl-CS"/>
        </w:rPr>
        <w:t xml:space="preserve">на терет Републичког фонда. </w:t>
      </w:r>
    </w:p>
    <w:p w14:paraId="4620643C" w14:textId="77777777" w:rsidR="002259FF" w:rsidRPr="00123320" w:rsidRDefault="002259FF" w:rsidP="00B05E37">
      <w:pPr>
        <w:jc w:val="both"/>
        <w:rPr>
          <w:rFonts w:ascii="Arial" w:hAnsi="Arial" w:cs="Arial"/>
          <w:b/>
          <w:noProof/>
          <w:sz w:val="22"/>
          <w:szCs w:val="22"/>
          <w:lang w:val="sr-Latn-BA"/>
        </w:rPr>
      </w:pPr>
    </w:p>
    <w:p w14:paraId="4D58AD4B" w14:textId="282EE016" w:rsidR="002259FF" w:rsidRPr="00123320" w:rsidRDefault="002259FF" w:rsidP="002259FF">
      <w:pPr>
        <w:ind w:firstLine="720"/>
        <w:jc w:val="both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123320">
        <w:rPr>
          <w:rFonts w:ascii="Arial" w:hAnsi="Arial" w:cs="Arial"/>
          <w:b/>
          <w:i/>
          <w:noProof/>
          <w:sz w:val="22"/>
          <w:szCs w:val="22"/>
          <w:lang w:val="sr-Cyrl-CS"/>
        </w:rPr>
        <w:t>Дупла фактура подразумева</w:t>
      </w:r>
      <w:r w:rsidRPr="00123320">
        <w:rPr>
          <w:rFonts w:ascii="Arial" w:hAnsi="Arial" w:cs="Arial"/>
          <w:b/>
          <w:noProof/>
          <w:sz w:val="22"/>
          <w:szCs w:val="22"/>
          <w:lang w:val="sr-Cyrl-CS"/>
        </w:rPr>
        <w:t xml:space="preserve"> више фактура за једног пацијента у току исте епизоде лечења.Она представља фактуре које се преклапају по датуму пријема и отпуста, односно више испостављених фактура за исти временски период за једног пацијента.</w:t>
      </w:r>
      <w:r w:rsidR="001517F0">
        <w:rPr>
          <w:rStyle w:val="FootnoteReference"/>
          <w:rFonts w:ascii="Arial" w:hAnsi="Arial" w:cs="Arial"/>
          <w:b/>
          <w:noProof/>
          <w:sz w:val="22"/>
          <w:szCs w:val="22"/>
          <w:lang w:val="sr-Cyrl-CS"/>
        </w:rPr>
        <w:footnoteReference w:id="1"/>
      </w:r>
    </w:p>
    <w:p w14:paraId="43175D2B" w14:textId="0D3051FC" w:rsidR="002259FF" w:rsidRPr="00123320" w:rsidRDefault="002259FF" w:rsidP="00B05E37">
      <w:pPr>
        <w:jc w:val="both"/>
        <w:rPr>
          <w:rFonts w:ascii="Arial" w:hAnsi="Arial" w:cs="Arial"/>
          <w:b/>
          <w:sz w:val="30"/>
          <w:szCs w:val="30"/>
        </w:rPr>
      </w:pPr>
    </w:p>
    <w:p w14:paraId="74F245F0" w14:textId="77777777" w:rsidR="002259FF" w:rsidRPr="002259FF" w:rsidRDefault="002259FF" w:rsidP="002259FF">
      <w:pPr>
        <w:rPr>
          <w:rFonts w:ascii="Arial" w:hAnsi="Arial" w:cs="Arial"/>
          <w:sz w:val="30"/>
          <w:szCs w:val="30"/>
        </w:rPr>
      </w:pPr>
    </w:p>
    <w:p w14:paraId="6862D0F9" w14:textId="77777777" w:rsidR="002259FF" w:rsidRPr="002259FF" w:rsidRDefault="002259FF" w:rsidP="002259FF">
      <w:pPr>
        <w:rPr>
          <w:rFonts w:ascii="Arial" w:hAnsi="Arial" w:cs="Arial"/>
          <w:sz w:val="30"/>
          <w:szCs w:val="30"/>
        </w:rPr>
      </w:pPr>
    </w:p>
    <w:p w14:paraId="0AA6C546" w14:textId="77777777" w:rsidR="002259FF" w:rsidRPr="002259FF" w:rsidRDefault="002259FF" w:rsidP="002259FF">
      <w:pPr>
        <w:rPr>
          <w:rFonts w:ascii="Arial" w:hAnsi="Arial" w:cs="Arial"/>
          <w:sz w:val="30"/>
          <w:szCs w:val="30"/>
        </w:rPr>
      </w:pPr>
    </w:p>
    <w:p w14:paraId="5999A469" w14:textId="77777777" w:rsidR="002259FF" w:rsidRPr="002259FF" w:rsidRDefault="002259FF" w:rsidP="002259FF">
      <w:pPr>
        <w:rPr>
          <w:rFonts w:ascii="Arial" w:hAnsi="Arial" w:cs="Arial"/>
          <w:sz w:val="30"/>
          <w:szCs w:val="30"/>
        </w:rPr>
      </w:pPr>
    </w:p>
    <w:p w14:paraId="11C5DB8F" w14:textId="76453CCA" w:rsidR="002259FF" w:rsidRDefault="002259FF" w:rsidP="002259FF">
      <w:pPr>
        <w:rPr>
          <w:rFonts w:ascii="Arial" w:hAnsi="Arial" w:cs="Arial"/>
          <w:sz w:val="30"/>
          <w:szCs w:val="30"/>
        </w:rPr>
      </w:pPr>
    </w:p>
    <w:p w14:paraId="695A4CD5" w14:textId="4F39AF03" w:rsidR="002259FF" w:rsidRDefault="002259FF" w:rsidP="002259FF">
      <w:pPr>
        <w:rPr>
          <w:lang w:val="sr-Cyrl-RS"/>
        </w:rPr>
      </w:pPr>
      <w:r>
        <w:rPr>
          <w:rFonts w:ascii="Arial" w:hAnsi="Arial" w:cs="Arial"/>
          <w:sz w:val="30"/>
          <w:szCs w:val="30"/>
        </w:rPr>
        <w:tab/>
      </w:r>
      <w:r>
        <w:rPr>
          <w:lang w:val="sr-Cyrl-RS"/>
        </w:rPr>
        <w:t xml:space="preserve"> </w:t>
      </w:r>
    </w:p>
    <w:p w14:paraId="5939F9C2" w14:textId="202F625E" w:rsidR="00735BD2" w:rsidRPr="002259FF" w:rsidRDefault="00735BD2" w:rsidP="002259FF">
      <w:pPr>
        <w:tabs>
          <w:tab w:val="left" w:pos="1170"/>
        </w:tabs>
        <w:rPr>
          <w:rFonts w:ascii="Arial" w:hAnsi="Arial" w:cs="Arial"/>
          <w:sz w:val="30"/>
          <w:szCs w:val="30"/>
          <w:lang w:val="sr-Cyrl-RS"/>
        </w:rPr>
      </w:pPr>
      <w:bookmarkStart w:id="0" w:name="_GoBack"/>
      <w:bookmarkEnd w:id="0"/>
    </w:p>
    <w:sectPr w:rsidR="00735BD2" w:rsidRPr="002259FF" w:rsidSect="003D47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BDE0" w14:textId="77777777" w:rsidR="002521AD" w:rsidRDefault="002521AD" w:rsidP="00F105F5">
      <w:r>
        <w:separator/>
      </w:r>
    </w:p>
  </w:endnote>
  <w:endnote w:type="continuationSeparator" w:id="0">
    <w:p w14:paraId="0EF3656F" w14:textId="77777777" w:rsidR="002521AD" w:rsidRDefault="002521AD" w:rsidP="00F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634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51976" w14:textId="225B44DE" w:rsidR="00F105F5" w:rsidRDefault="00CB70A0">
        <w:pPr>
          <w:pStyle w:val="Footer"/>
          <w:jc w:val="right"/>
        </w:pPr>
        <w:r>
          <w:fldChar w:fldCharType="begin"/>
        </w:r>
        <w:r w:rsidR="00F105F5">
          <w:instrText xml:space="preserve"> PAGE   \* MERGEFORMAT </w:instrText>
        </w:r>
        <w:r>
          <w:fldChar w:fldCharType="separate"/>
        </w:r>
        <w:r w:rsidR="001517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0790" w14:textId="77777777" w:rsidR="002521AD" w:rsidRDefault="002521AD" w:rsidP="00F105F5">
      <w:r>
        <w:separator/>
      </w:r>
    </w:p>
  </w:footnote>
  <w:footnote w:type="continuationSeparator" w:id="0">
    <w:p w14:paraId="0697157A" w14:textId="77777777" w:rsidR="002521AD" w:rsidRDefault="002521AD" w:rsidP="00F105F5">
      <w:r>
        <w:continuationSeparator/>
      </w:r>
    </w:p>
  </w:footnote>
  <w:footnote w:id="1">
    <w:p w14:paraId="2957792C" w14:textId="4932205A" w:rsidR="001517F0" w:rsidRPr="001517F0" w:rsidRDefault="001517F0" w:rsidP="001517F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Допуна Критеријума и мерила </w:t>
      </w:r>
      <w:r w:rsidRPr="001517F0">
        <w:rPr>
          <w:lang w:val="sr-Cyrl-RS"/>
        </w:rPr>
        <w:t xml:space="preserve">за утврђивање учинка здравствене установе која је укључена у пилот фазу реформе плаћања болничког лечења на основу </w:t>
      </w:r>
      <w:r>
        <w:rPr>
          <w:lang w:val="sr-Cyrl-RS"/>
        </w:rPr>
        <w:t>дијагностички сродних група (ДСГ</w:t>
      </w:r>
      <w:r w:rsidRPr="001517F0">
        <w:rPr>
          <w:lang w:val="sr-Cyrl-R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FD"/>
    <w:multiLevelType w:val="hybridMultilevel"/>
    <w:tmpl w:val="FC8C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746"/>
    <w:multiLevelType w:val="hybridMultilevel"/>
    <w:tmpl w:val="65C6B5C0"/>
    <w:lvl w:ilvl="0" w:tplc="33FE2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607"/>
    <w:multiLevelType w:val="hybridMultilevel"/>
    <w:tmpl w:val="0CF8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0D04"/>
    <w:multiLevelType w:val="hybridMultilevel"/>
    <w:tmpl w:val="FABC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F73"/>
    <w:multiLevelType w:val="hybridMultilevel"/>
    <w:tmpl w:val="DD2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6DA7"/>
    <w:multiLevelType w:val="hybridMultilevel"/>
    <w:tmpl w:val="48CE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158A"/>
    <w:multiLevelType w:val="hybridMultilevel"/>
    <w:tmpl w:val="F1E0C7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EB6"/>
    <w:multiLevelType w:val="hybridMultilevel"/>
    <w:tmpl w:val="BDF4F3B8"/>
    <w:lvl w:ilvl="0" w:tplc="E8582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0372"/>
    <w:multiLevelType w:val="hybridMultilevel"/>
    <w:tmpl w:val="B16C27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A501B4E"/>
    <w:multiLevelType w:val="hybridMultilevel"/>
    <w:tmpl w:val="5582F3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7"/>
    <w:rsid w:val="00010460"/>
    <w:rsid w:val="000109D3"/>
    <w:rsid w:val="00012382"/>
    <w:rsid w:val="000336DF"/>
    <w:rsid w:val="00042F75"/>
    <w:rsid w:val="000468DA"/>
    <w:rsid w:val="00086DEA"/>
    <w:rsid w:val="000879A5"/>
    <w:rsid w:val="00094CF0"/>
    <w:rsid w:val="00096EBA"/>
    <w:rsid w:val="000A5B23"/>
    <w:rsid w:val="000B20B7"/>
    <w:rsid w:val="000B241F"/>
    <w:rsid w:val="000B4411"/>
    <w:rsid w:val="000C65B7"/>
    <w:rsid w:val="000D0444"/>
    <w:rsid w:val="000D43FA"/>
    <w:rsid w:val="000E78B5"/>
    <w:rsid w:val="000F49F1"/>
    <w:rsid w:val="001029FC"/>
    <w:rsid w:val="001178ED"/>
    <w:rsid w:val="00123320"/>
    <w:rsid w:val="001238F1"/>
    <w:rsid w:val="00146B3A"/>
    <w:rsid w:val="00147229"/>
    <w:rsid w:val="001517F0"/>
    <w:rsid w:val="001642B7"/>
    <w:rsid w:val="001642C8"/>
    <w:rsid w:val="00165231"/>
    <w:rsid w:val="0016627E"/>
    <w:rsid w:val="00167335"/>
    <w:rsid w:val="0016779F"/>
    <w:rsid w:val="00172FBE"/>
    <w:rsid w:val="001A3790"/>
    <w:rsid w:val="001B0145"/>
    <w:rsid w:val="001B6147"/>
    <w:rsid w:val="001C07CE"/>
    <w:rsid w:val="001C2AB8"/>
    <w:rsid w:val="001C3B8B"/>
    <w:rsid w:val="001E170B"/>
    <w:rsid w:val="00202B63"/>
    <w:rsid w:val="00210EB0"/>
    <w:rsid w:val="00223CFC"/>
    <w:rsid w:val="002259FF"/>
    <w:rsid w:val="00225DE2"/>
    <w:rsid w:val="00226D2F"/>
    <w:rsid w:val="002358E3"/>
    <w:rsid w:val="0024626B"/>
    <w:rsid w:val="002521AD"/>
    <w:rsid w:val="00256FA1"/>
    <w:rsid w:val="00266935"/>
    <w:rsid w:val="002A2549"/>
    <w:rsid w:val="002C1DB1"/>
    <w:rsid w:val="002C2860"/>
    <w:rsid w:val="002C4033"/>
    <w:rsid w:val="002C6307"/>
    <w:rsid w:val="002E66E8"/>
    <w:rsid w:val="002F4CEF"/>
    <w:rsid w:val="002F5A89"/>
    <w:rsid w:val="003436E8"/>
    <w:rsid w:val="00370CC7"/>
    <w:rsid w:val="0037227A"/>
    <w:rsid w:val="003936BE"/>
    <w:rsid w:val="00394AD6"/>
    <w:rsid w:val="003A646E"/>
    <w:rsid w:val="003B30EA"/>
    <w:rsid w:val="003D4771"/>
    <w:rsid w:val="003E31C0"/>
    <w:rsid w:val="003F1DC8"/>
    <w:rsid w:val="003F583E"/>
    <w:rsid w:val="00414608"/>
    <w:rsid w:val="004303B7"/>
    <w:rsid w:val="004412E4"/>
    <w:rsid w:val="00470BC1"/>
    <w:rsid w:val="0047117C"/>
    <w:rsid w:val="0047224E"/>
    <w:rsid w:val="00472FC7"/>
    <w:rsid w:val="0047465C"/>
    <w:rsid w:val="00492781"/>
    <w:rsid w:val="00495558"/>
    <w:rsid w:val="004A1FE8"/>
    <w:rsid w:val="004A5EB6"/>
    <w:rsid w:val="004B155F"/>
    <w:rsid w:val="004C0FFD"/>
    <w:rsid w:val="00511B87"/>
    <w:rsid w:val="00525750"/>
    <w:rsid w:val="00525B59"/>
    <w:rsid w:val="0053377C"/>
    <w:rsid w:val="005376DB"/>
    <w:rsid w:val="00542F26"/>
    <w:rsid w:val="0055292F"/>
    <w:rsid w:val="0055300D"/>
    <w:rsid w:val="00557253"/>
    <w:rsid w:val="00560541"/>
    <w:rsid w:val="00564E11"/>
    <w:rsid w:val="00570411"/>
    <w:rsid w:val="005A392F"/>
    <w:rsid w:val="005B31F2"/>
    <w:rsid w:val="005B695E"/>
    <w:rsid w:val="005E118B"/>
    <w:rsid w:val="005E3722"/>
    <w:rsid w:val="005E5D99"/>
    <w:rsid w:val="00614BCC"/>
    <w:rsid w:val="00623E8C"/>
    <w:rsid w:val="0062417E"/>
    <w:rsid w:val="006342A6"/>
    <w:rsid w:val="00637447"/>
    <w:rsid w:val="0064692B"/>
    <w:rsid w:val="006646B0"/>
    <w:rsid w:val="00673F74"/>
    <w:rsid w:val="00676CA0"/>
    <w:rsid w:val="00676EF3"/>
    <w:rsid w:val="006807E4"/>
    <w:rsid w:val="00685A4E"/>
    <w:rsid w:val="006B037B"/>
    <w:rsid w:val="006B4A39"/>
    <w:rsid w:val="006D2080"/>
    <w:rsid w:val="006E1803"/>
    <w:rsid w:val="00716091"/>
    <w:rsid w:val="00720DF0"/>
    <w:rsid w:val="007304D2"/>
    <w:rsid w:val="00730DEF"/>
    <w:rsid w:val="00735BD2"/>
    <w:rsid w:val="007523B9"/>
    <w:rsid w:val="00760DDB"/>
    <w:rsid w:val="0076176D"/>
    <w:rsid w:val="00774573"/>
    <w:rsid w:val="00793E96"/>
    <w:rsid w:val="007A5BE0"/>
    <w:rsid w:val="007C4017"/>
    <w:rsid w:val="007D0566"/>
    <w:rsid w:val="007D1EBD"/>
    <w:rsid w:val="007D67AC"/>
    <w:rsid w:val="00833055"/>
    <w:rsid w:val="00835278"/>
    <w:rsid w:val="00837604"/>
    <w:rsid w:val="00840323"/>
    <w:rsid w:val="0084317E"/>
    <w:rsid w:val="008521F9"/>
    <w:rsid w:val="00852D30"/>
    <w:rsid w:val="00855252"/>
    <w:rsid w:val="008740F2"/>
    <w:rsid w:val="00885EF3"/>
    <w:rsid w:val="008A6D5F"/>
    <w:rsid w:val="008B50E8"/>
    <w:rsid w:val="008C02AF"/>
    <w:rsid w:val="008C11DB"/>
    <w:rsid w:val="008C6FBC"/>
    <w:rsid w:val="008C7733"/>
    <w:rsid w:val="008D3DAA"/>
    <w:rsid w:val="008D6CAA"/>
    <w:rsid w:val="008E360F"/>
    <w:rsid w:val="008F692C"/>
    <w:rsid w:val="00907025"/>
    <w:rsid w:val="00935280"/>
    <w:rsid w:val="00950C96"/>
    <w:rsid w:val="00951DBC"/>
    <w:rsid w:val="009C0067"/>
    <w:rsid w:val="009D3D7A"/>
    <w:rsid w:val="009D3F97"/>
    <w:rsid w:val="009F3066"/>
    <w:rsid w:val="00A33364"/>
    <w:rsid w:val="00A34385"/>
    <w:rsid w:val="00A43CB8"/>
    <w:rsid w:val="00A528B2"/>
    <w:rsid w:val="00A721C3"/>
    <w:rsid w:val="00A72AD8"/>
    <w:rsid w:val="00A83672"/>
    <w:rsid w:val="00A908F6"/>
    <w:rsid w:val="00A9652C"/>
    <w:rsid w:val="00AA3F21"/>
    <w:rsid w:val="00AA462B"/>
    <w:rsid w:val="00AE1E78"/>
    <w:rsid w:val="00AE28FF"/>
    <w:rsid w:val="00AF7F4B"/>
    <w:rsid w:val="00B05E37"/>
    <w:rsid w:val="00B1086C"/>
    <w:rsid w:val="00B22505"/>
    <w:rsid w:val="00B32546"/>
    <w:rsid w:val="00B426BC"/>
    <w:rsid w:val="00B458F8"/>
    <w:rsid w:val="00B55961"/>
    <w:rsid w:val="00B622EE"/>
    <w:rsid w:val="00B94852"/>
    <w:rsid w:val="00BA35FA"/>
    <w:rsid w:val="00BB7249"/>
    <w:rsid w:val="00BC151F"/>
    <w:rsid w:val="00BC284A"/>
    <w:rsid w:val="00BC5C57"/>
    <w:rsid w:val="00BD4875"/>
    <w:rsid w:val="00BD773E"/>
    <w:rsid w:val="00BE2112"/>
    <w:rsid w:val="00BE7C75"/>
    <w:rsid w:val="00C05DFB"/>
    <w:rsid w:val="00C07D5A"/>
    <w:rsid w:val="00C11E4D"/>
    <w:rsid w:val="00C207C2"/>
    <w:rsid w:val="00C24033"/>
    <w:rsid w:val="00C24E55"/>
    <w:rsid w:val="00C2750C"/>
    <w:rsid w:val="00C70AED"/>
    <w:rsid w:val="00C71FE6"/>
    <w:rsid w:val="00CA25F6"/>
    <w:rsid w:val="00CA5950"/>
    <w:rsid w:val="00CA6714"/>
    <w:rsid w:val="00CB3820"/>
    <w:rsid w:val="00CB3EC0"/>
    <w:rsid w:val="00CB70A0"/>
    <w:rsid w:val="00CD425D"/>
    <w:rsid w:val="00CE0212"/>
    <w:rsid w:val="00CF4A11"/>
    <w:rsid w:val="00CF4CB7"/>
    <w:rsid w:val="00D005F9"/>
    <w:rsid w:val="00D04B45"/>
    <w:rsid w:val="00D04F3A"/>
    <w:rsid w:val="00D079FE"/>
    <w:rsid w:val="00D27229"/>
    <w:rsid w:val="00D448DA"/>
    <w:rsid w:val="00D523C0"/>
    <w:rsid w:val="00D526B4"/>
    <w:rsid w:val="00D560DE"/>
    <w:rsid w:val="00D71FC0"/>
    <w:rsid w:val="00D73EFD"/>
    <w:rsid w:val="00D84F7A"/>
    <w:rsid w:val="00D95271"/>
    <w:rsid w:val="00D959EB"/>
    <w:rsid w:val="00DA0C62"/>
    <w:rsid w:val="00DC19DB"/>
    <w:rsid w:val="00DC2FF3"/>
    <w:rsid w:val="00DC610D"/>
    <w:rsid w:val="00DF415A"/>
    <w:rsid w:val="00DF71FC"/>
    <w:rsid w:val="00E1699D"/>
    <w:rsid w:val="00E62C09"/>
    <w:rsid w:val="00E73DDC"/>
    <w:rsid w:val="00EB6FD7"/>
    <w:rsid w:val="00ED27C3"/>
    <w:rsid w:val="00EF0CD4"/>
    <w:rsid w:val="00EF52AE"/>
    <w:rsid w:val="00F0048E"/>
    <w:rsid w:val="00F105F5"/>
    <w:rsid w:val="00F3073C"/>
    <w:rsid w:val="00F312E3"/>
    <w:rsid w:val="00F317C7"/>
    <w:rsid w:val="00F31ED8"/>
    <w:rsid w:val="00F32597"/>
    <w:rsid w:val="00F35765"/>
    <w:rsid w:val="00F42DEB"/>
    <w:rsid w:val="00F53CD7"/>
    <w:rsid w:val="00F6180E"/>
    <w:rsid w:val="00F65950"/>
    <w:rsid w:val="00F85E96"/>
    <w:rsid w:val="00FD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01A5"/>
  <w15:docId w15:val="{3526BCD2-0602-40E9-A309-E2B34161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76D"/>
    <w:pPr>
      <w:ind w:left="720"/>
      <w:contextualSpacing/>
    </w:pPr>
  </w:style>
  <w:style w:type="character" w:customStyle="1" w:styleId="Tablecaption">
    <w:name w:val="Table caption_"/>
    <w:basedOn w:val="DefaultParagraphFont"/>
    <w:link w:val="Tablecaption0"/>
    <w:rsid w:val="001029FC"/>
    <w:rPr>
      <w:rFonts w:ascii="Calibri" w:eastAsia="Calibri" w:hAnsi="Calibri" w:cs="Calibri"/>
      <w:b/>
      <w:bCs/>
      <w:spacing w:val="4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029FC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F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B7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7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7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CCAA27-2EB0-4AA2-AC6A-0024916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Atanackovic-pomoćnik direktora</dc:creator>
  <cp:keywords/>
  <dc:description/>
  <cp:lastModifiedBy>Ivana Atanackovic-pomoćnik direktora</cp:lastModifiedBy>
  <cp:revision>20</cp:revision>
  <cp:lastPrinted>2018-04-10T07:30:00Z</cp:lastPrinted>
  <dcterms:created xsi:type="dcterms:W3CDTF">2018-06-13T08:15:00Z</dcterms:created>
  <dcterms:modified xsi:type="dcterms:W3CDTF">2018-08-06T12:28:00Z</dcterms:modified>
</cp:coreProperties>
</file>